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DF2" w:rsidRDefault="00C86982">
      <w:pPr>
        <w:jc w:val="both"/>
        <w:rPr>
          <w:rFonts w:ascii="Times New Roman" w:hAnsi="Times New Roman"/>
          <w:sz w:val="24"/>
        </w:rPr>
      </w:pPr>
      <w:r w:rsidRPr="00BF71DC">
        <w:rPr>
          <w:rFonts w:ascii="Times New Roman" w:hAnsi="Times New Roman" w:cstheme="majorBidi"/>
          <w:b/>
          <w:bCs/>
          <w:i/>
          <w:iCs/>
          <w:sz w:val="24"/>
          <w:szCs w:val="24"/>
        </w:rPr>
        <w:t xml:space="preserve">Regenerar la tierra con pastoreo planificado o como </w:t>
      </w:r>
      <w:r w:rsidRPr="00BF71DC">
        <w:rPr>
          <w:rFonts w:ascii="Times New Roman" w:hAnsi="Times New Roman" w:cstheme="majorBidi"/>
          <w:b/>
          <w:bCs/>
          <w:i/>
          <w:iCs/>
          <w:sz w:val="24"/>
          <w:szCs w:val="24"/>
        </w:rPr>
        <w:t>desaprender</w:t>
      </w:r>
      <w:r w:rsidRPr="00BF71DC">
        <w:rPr>
          <w:rFonts w:ascii="Times New Roman" w:hAnsi="Times New Roman" w:cstheme="majorBidi"/>
          <w:b/>
          <w:bCs/>
          <w:i/>
          <w:iCs/>
          <w:sz w:val="24"/>
          <w:szCs w:val="24"/>
        </w:rPr>
        <w:t xml:space="preserve"> la agricultura convencional</w:t>
      </w:r>
      <w:r>
        <w:rPr>
          <w:rFonts w:ascii="Times New Roman" w:hAnsi="Times New Roman" w:cstheme="majorBidi"/>
          <w:b/>
          <w:bCs/>
          <w:sz w:val="24"/>
          <w:szCs w:val="24"/>
        </w:rPr>
        <w:t>.</w:t>
      </w:r>
      <w:r w:rsidR="00BD3B37">
        <w:rPr>
          <w:rFonts w:ascii="Times New Roman" w:hAnsi="Times New Roman" w:cstheme="majorBidi"/>
          <w:b/>
          <w:bCs/>
          <w:sz w:val="24"/>
          <w:szCs w:val="24"/>
        </w:rPr>
        <w:t xml:space="preserve"> Antonio Gamero Ruiz y Eva Gamero Ruiz. Universidad de Sevilla.</w:t>
      </w:r>
    </w:p>
    <w:p w:rsidR="00E13DF2" w:rsidRDefault="00C86982">
      <w:pPr>
        <w:jc w:val="both"/>
        <w:rPr>
          <w:rFonts w:ascii="Times New Roman" w:hAnsi="Times New Roman"/>
          <w:sz w:val="24"/>
        </w:rPr>
      </w:pPr>
      <w:r>
        <w:rPr>
          <w:rFonts w:ascii="Times New Roman" w:hAnsi="Times New Roman" w:cstheme="majorBidi"/>
          <w:b/>
          <w:bCs/>
          <w:sz w:val="24"/>
          <w:szCs w:val="24"/>
        </w:rPr>
        <w:t>Resumen</w:t>
      </w:r>
      <w:r>
        <w:rPr>
          <w:rFonts w:ascii="Times New Roman" w:hAnsi="Times New Roman" w:cstheme="majorBidi"/>
          <w:sz w:val="24"/>
          <w:szCs w:val="24"/>
        </w:rPr>
        <w:t xml:space="preserve">: “Naturales del Sierro” es una cooperativa familiar en la Sierra Sur de Sevilla, que realiza una actividad </w:t>
      </w:r>
      <w:proofErr w:type="spellStart"/>
      <w:r>
        <w:rPr>
          <w:rFonts w:ascii="Times New Roman" w:hAnsi="Times New Roman" w:cstheme="majorBidi"/>
          <w:sz w:val="24"/>
          <w:szCs w:val="24"/>
        </w:rPr>
        <w:t>agrosilvopastoral</w:t>
      </w:r>
      <w:proofErr w:type="spellEnd"/>
      <w:r>
        <w:rPr>
          <w:rFonts w:ascii="Times New Roman" w:hAnsi="Times New Roman" w:cstheme="majorBidi"/>
          <w:sz w:val="24"/>
          <w:szCs w:val="24"/>
        </w:rPr>
        <w:t xml:space="preserve"> bajo criterios de agricultura y ganadería regenerativas. Seguimos los principios del manejo holístico de Alan </w:t>
      </w:r>
      <w:proofErr w:type="spellStart"/>
      <w:r>
        <w:rPr>
          <w:rFonts w:ascii="Times New Roman" w:hAnsi="Times New Roman" w:cstheme="majorBidi"/>
          <w:sz w:val="24"/>
          <w:szCs w:val="24"/>
        </w:rPr>
        <w:t>Savory</w:t>
      </w:r>
      <w:proofErr w:type="spellEnd"/>
      <w:r>
        <w:rPr>
          <w:rFonts w:ascii="Times New Roman" w:hAnsi="Times New Roman" w:cstheme="majorBidi"/>
          <w:sz w:val="24"/>
          <w:szCs w:val="24"/>
        </w:rPr>
        <w:t xml:space="preserve"> y del llamado</w:t>
      </w:r>
      <w:r>
        <w:rPr>
          <w:rFonts w:ascii="Times New Roman" w:hAnsi="Times New Roman" w:cstheme="majorBidi"/>
          <w:sz w:val="24"/>
          <w:szCs w:val="24"/>
        </w:rPr>
        <w:t xml:space="preserve"> Pastoreo Racional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junto con las recomendaciones de la “Carta de Baeza” para la protección del Patrimonio Agrario. Esta explotación realiza una gestión con toma de decisiones consensuada y democrática, a través de una Cooperativa de Explotación Com</w:t>
      </w:r>
      <w:r>
        <w:rPr>
          <w:rFonts w:ascii="Times New Roman" w:hAnsi="Times New Roman" w:cstheme="majorBidi"/>
          <w:sz w:val="24"/>
          <w:szCs w:val="24"/>
        </w:rPr>
        <w:t>unitaria de la Tierra, donde el ganado cumple un papel fundamental, no sólo en las parcelas forestales, sino en la totalidad de las parcelas agrícolas, para regenerar la tierra. Se minimizan las labores de alteración del suelo con diversificación de cultiv</w:t>
      </w:r>
      <w:r>
        <w:rPr>
          <w:rFonts w:ascii="Times New Roman" w:hAnsi="Times New Roman" w:cstheme="majorBidi"/>
          <w:sz w:val="24"/>
          <w:szCs w:val="24"/>
        </w:rPr>
        <w:t xml:space="preserve">os y plantaciones y se realiza un pastoreo racional. </w:t>
      </w:r>
    </w:p>
    <w:p w:rsidR="00E13DF2" w:rsidRDefault="00C86982">
      <w:pPr>
        <w:jc w:val="both"/>
        <w:rPr>
          <w:rFonts w:ascii="Times New Roman" w:hAnsi="Times New Roman"/>
          <w:sz w:val="24"/>
        </w:rPr>
      </w:pPr>
      <w:r>
        <w:rPr>
          <w:rFonts w:ascii="Times New Roman" w:hAnsi="Times New Roman" w:cstheme="majorBidi"/>
          <w:sz w:val="24"/>
          <w:szCs w:val="24"/>
        </w:rPr>
        <w:t>Con la integración optimizada de ganado y cultivo, se aprovechan todas las sinergias generadas, con el objetivo de conseguir un manejo de nutrientes lo más circular y autónomo posible, que aumenta la bi</w:t>
      </w:r>
      <w:r>
        <w:rPr>
          <w:rFonts w:ascii="Times New Roman" w:hAnsi="Times New Roman" w:cstheme="majorBidi"/>
          <w:sz w:val="24"/>
          <w:szCs w:val="24"/>
        </w:rPr>
        <w:t xml:space="preserve">odiversidad y enriquece la calidad de los suelos, captura el carbono, mejora las cuencas y presta múltiples servicios </w:t>
      </w:r>
      <w:proofErr w:type="spellStart"/>
      <w:r>
        <w:rPr>
          <w:rFonts w:ascii="Times New Roman" w:hAnsi="Times New Roman" w:cstheme="majorBidi"/>
          <w:sz w:val="24"/>
          <w:szCs w:val="24"/>
        </w:rPr>
        <w:t>ecosistémicos</w:t>
      </w:r>
      <w:proofErr w:type="spellEnd"/>
      <w:r>
        <w:rPr>
          <w:rFonts w:ascii="Times New Roman" w:hAnsi="Times New Roman" w:cstheme="majorBidi"/>
          <w:sz w:val="24"/>
          <w:szCs w:val="24"/>
        </w:rPr>
        <w:t>. Intentamos conseguir una explotación económicamente rentable, que produzca alimentos sanos y de calidad mientras se regener</w:t>
      </w:r>
      <w:r>
        <w:rPr>
          <w:rFonts w:ascii="Times New Roman" w:hAnsi="Times New Roman" w:cstheme="majorBidi"/>
          <w:sz w:val="24"/>
          <w:szCs w:val="24"/>
        </w:rPr>
        <w:t xml:space="preserve">a la tierra y se crean puestos de trabajo que aporten, a pesar de su dureza, calidad de vida a los trabajadores, al sentirse parte imprescindible de un proceso que aporta y beneficia al ecosistema y no al contrario. </w:t>
      </w:r>
    </w:p>
    <w:p w:rsidR="00E13DF2" w:rsidRPr="00BD3B37" w:rsidRDefault="00C86982">
      <w:pPr>
        <w:jc w:val="both"/>
        <w:rPr>
          <w:rFonts w:ascii="Times New Roman" w:hAnsi="Times New Roman"/>
          <w:sz w:val="24"/>
          <w:lang w:val="en-US"/>
        </w:rPr>
      </w:pPr>
      <w:r>
        <w:rPr>
          <w:rFonts w:ascii="Times New Roman" w:hAnsi="Times New Roman" w:cstheme="majorBidi"/>
          <w:b/>
          <w:bCs/>
          <w:sz w:val="24"/>
          <w:szCs w:val="24"/>
        </w:rPr>
        <w:t>Palabras clave:</w:t>
      </w:r>
      <w:r>
        <w:rPr>
          <w:rFonts w:ascii="Times New Roman" w:hAnsi="Times New Roman" w:cstheme="majorBidi"/>
          <w:sz w:val="24"/>
          <w:szCs w:val="24"/>
        </w:rPr>
        <w:t xml:space="preserve"> Agricultura regenerativ</w:t>
      </w:r>
      <w:r>
        <w:rPr>
          <w:rFonts w:ascii="Times New Roman" w:hAnsi="Times New Roman" w:cstheme="majorBidi"/>
          <w:sz w:val="24"/>
          <w:szCs w:val="24"/>
        </w:rPr>
        <w:t xml:space="preserve">a. Manejo holístico, Pastoreo Racional Patrimonio Agrario. </w:t>
      </w:r>
      <w:proofErr w:type="spellStart"/>
      <w:r>
        <w:rPr>
          <w:rFonts w:ascii="Times New Roman" w:hAnsi="Times New Roman" w:cstheme="majorBidi"/>
          <w:sz w:val="24"/>
          <w:szCs w:val="24"/>
          <w:lang w:val="en-US"/>
        </w:rPr>
        <w:t>Cooperativa</w:t>
      </w:r>
      <w:proofErr w:type="spellEnd"/>
      <w:r>
        <w:rPr>
          <w:rFonts w:ascii="Times New Roman" w:hAnsi="Times New Roman" w:cstheme="majorBidi"/>
          <w:sz w:val="24"/>
          <w:szCs w:val="24"/>
          <w:lang w:val="en-US"/>
        </w:rPr>
        <w:t>.</w:t>
      </w:r>
    </w:p>
    <w:p w:rsidR="00E13DF2" w:rsidRPr="00BD3B37" w:rsidRDefault="00C86982">
      <w:pPr>
        <w:jc w:val="both"/>
        <w:rPr>
          <w:rFonts w:ascii="Times New Roman" w:hAnsi="Times New Roman"/>
          <w:sz w:val="24"/>
          <w:lang w:val="en-US"/>
        </w:rPr>
      </w:pPr>
      <w:r>
        <w:rPr>
          <w:rFonts w:ascii="Times New Roman" w:hAnsi="Times New Roman" w:cstheme="majorBidi"/>
          <w:b/>
          <w:bCs/>
          <w:sz w:val="24"/>
          <w:szCs w:val="24"/>
          <w:lang w:val="en-US"/>
        </w:rPr>
        <w:t xml:space="preserve">Title: Regenerating the land with planned grazing: how </w:t>
      </w:r>
      <w:r>
        <w:rPr>
          <w:rFonts w:ascii="Times New Roman" w:hAnsi="Times New Roman" w:cstheme="majorBidi"/>
          <w:b/>
          <w:bCs/>
          <w:i/>
          <w:iCs/>
          <w:sz w:val="24"/>
          <w:szCs w:val="24"/>
          <w:lang w:val="en-US"/>
        </w:rPr>
        <w:t>to unlearn</w:t>
      </w:r>
      <w:r>
        <w:rPr>
          <w:rFonts w:ascii="Times New Roman" w:hAnsi="Times New Roman" w:cstheme="majorBidi"/>
          <w:b/>
          <w:bCs/>
          <w:sz w:val="24"/>
          <w:szCs w:val="24"/>
          <w:lang w:val="en-US"/>
        </w:rPr>
        <w:t xml:space="preserve"> conventional agriculture</w:t>
      </w:r>
      <w:r>
        <w:rPr>
          <w:rFonts w:ascii="Times New Roman" w:hAnsi="Times New Roman" w:cstheme="majorBidi"/>
          <w:sz w:val="24"/>
          <w:szCs w:val="24"/>
          <w:lang w:val="en-US"/>
        </w:rPr>
        <w:t>.</w:t>
      </w:r>
    </w:p>
    <w:p w:rsidR="00E13DF2" w:rsidRPr="00BD3B37" w:rsidRDefault="00C86982">
      <w:pPr>
        <w:jc w:val="both"/>
        <w:rPr>
          <w:rFonts w:ascii="Times New Roman" w:hAnsi="Times New Roman"/>
          <w:sz w:val="24"/>
          <w:lang w:val="en-US"/>
        </w:rPr>
      </w:pPr>
      <w:r>
        <w:rPr>
          <w:rFonts w:ascii="Times New Roman" w:hAnsi="Times New Roman" w:cstheme="majorBidi"/>
          <w:b/>
          <w:bCs/>
          <w:sz w:val="24"/>
          <w:szCs w:val="24"/>
          <w:lang w:val="en-US"/>
        </w:rPr>
        <w:t>Summary:</w:t>
      </w:r>
      <w:r>
        <w:rPr>
          <w:rFonts w:ascii="Times New Roman" w:hAnsi="Times New Roman" w:cstheme="majorBidi"/>
          <w:sz w:val="24"/>
          <w:szCs w:val="24"/>
          <w:lang w:val="en-US"/>
        </w:rPr>
        <w:t xml:space="preserve"> "</w:t>
      </w:r>
      <w:proofErr w:type="spellStart"/>
      <w:r>
        <w:rPr>
          <w:rFonts w:ascii="Times New Roman" w:hAnsi="Times New Roman" w:cstheme="majorBidi"/>
          <w:sz w:val="24"/>
          <w:szCs w:val="24"/>
          <w:lang w:val="en-US"/>
        </w:rPr>
        <w:t>Naturales</w:t>
      </w:r>
      <w:proofErr w:type="spellEnd"/>
      <w:r>
        <w:rPr>
          <w:rFonts w:ascii="Times New Roman" w:hAnsi="Times New Roman" w:cstheme="majorBidi"/>
          <w:sz w:val="24"/>
          <w:szCs w:val="24"/>
          <w:lang w:val="en-US"/>
        </w:rPr>
        <w:t xml:space="preserve"> </w:t>
      </w:r>
      <w:proofErr w:type="gramStart"/>
      <w:r>
        <w:rPr>
          <w:rFonts w:ascii="Times New Roman" w:hAnsi="Times New Roman" w:cstheme="majorBidi"/>
          <w:sz w:val="24"/>
          <w:szCs w:val="24"/>
          <w:lang w:val="en-US"/>
        </w:rPr>
        <w:t>del</w:t>
      </w:r>
      <w:proofErr w:type="gramEnd"/>
      <w:r>
        <w:rPr>
          <w:rFonts w:ascii="Times New Roman" w:hAnsi="Times New Roman" w:cstheme="majorBidi"/>
          <w:sz w:val="24"/>
          <w:szCs w:val="24"/>
          <w:lang w:val="en-US"/>
        </w:rPr>
        <w:t xml:space="preserve"> </w:t>
      </w:r>
      <w:proofErr w:type="spellStart"/>
      <w:r>
        <w:rPr>
          <w:rFonts w:ascii="Times New Roman" w:hAnsi="Times New Roman" w:cstheme="majorBidi"/>
          <w:sz w:val="24"/>
          <w:szCs w:val="24"/>
          <w:lang w:val="en-US"/>
        </w:rPr>
        <w:t>Sierro</w:t>
      </w:r>
      <w:proofErr w:type="spellEnd"/>
      <w:r>
        <w:rPr>
          <w:rFonts w:ascii="Times New Roman" w:hAnsi="Times New Roman" w:cstheme="majorBidi"/>
          <w:sz w:val="24"/>
          <w:szCs w:val="24"/>
          <w:lang w:val="en-US"/>
        </w:rPr>
        <w:t xml:space="preserve">" is a family cooperative in the Sierra Sur of </w:t>
      </w:r>
      <w:proofErr w:type="spellStart"/>
      <w:r>
        <w:rPr>
          <w:rFonts w:ascii="Times New Roman" w:hAnsi="Times New Roman" w:cstheme="majorBidi"/>
          <w:sz w:val="24"/>
          <w:szCs w:val="24"/>
          <w:lang w:val="en-US"/>
        </w:rPr>
        <w:t>Sevilla</w:t>
      </w:r>
      <w:proofErr w:type="spellEnd"/>
      <w:r>
        <w:rPr>
          <w:rFonts w:ascii="Times New Roman" w:hAnsi="Times New Roman" w:cstheme="majorBidi"/>
          <w:sz w:val="24"/>
          <w:szCs w:val="24"/>
          <w:lang w:val="en-US"/>
        </w:rPr>
        <w:t xml:space="preserve">, which </w:t>
      </w:r>
      <w:r>
        <w:rPr>
          <w:rFonts w:ascii="Times New Roman" w:hAnsi="Times New Roman" w:cstheme="majorBidi"/>
          <w:sz w:val="24"/>
          <w:szCs w:val="24"/>
          <w:lang w:val="en-US"/>
        </w:rPr>
        <w:t xml:space="preserve">carries out agroforestry and grazing activity under regenerative agriculture and livestock criteria following the principles of Alan Savory's holistic management and </w:t>
      </w:r>
      <w:proofErr w:type="spellStart"/>
      <w:r>
        <w:rPr>
          <w:rFonts w:ascii="Times New Roman" w:hAnsi="Times New Roman" w:cstheme="majorBidi"/>
          <w:sz w:val="24"/>
          <w:szCs w:val="24"/>
          <w:lang w:val="en-US"/>
        </w:rPr>
        <w:t>Voisin</w:t>
      </w:r>
      <w:proofErr w:type="spellEnd"/>
      <w:r>
        <w:rPr>
          <w:rFonts w:ascii="Times New Roman" w:hAnsi="Times New Roman" w:cstheme="majorBidi"/>
          <w:sz w:val="24"/>
          <w:szCs w:val="24"/>
          <w:lang w:val="en-US"/>
        </w:rPr>
        <w:t xml:space="preserve"> rational grazing, together with the recommendations of the "</w:t>
      </w:r>
      <w:proofErr w:type="spellStart"/>
      <w:r>
        <w:rPr>
          <w:rFonts w:ascii="Times New Roman" w:hAnsi="Times New Roman" w:cstheme="majorBidi"/>
          <w:sz w:val="24"/>
          <w:szCs w:val="24"/>
          <w:lang w:val="en-US"/>
        </w:rPr>
        <w:t>Baeza</w:t>
      </w:r>
      <w:proofErr w:type="spellEnd"/>
      <w:r>
        <w:rPr>
          <w:rFonts w:ascii="Times New Roman" w:hAnsi="Times New Roman" w:cstheme="majorBidi"/>
          <w:sz w:val="24"/>
          <w:szCs w:val="24"/>
          <w:lang w:val="en-US"/>
        </w:rPr>
        <w:t xml:space="preserve"> Charter" on Agrar</w:t>
      </w:r>
      <w:r>
        <w:rPr>
          <w:rFonts w:ascii="Times New Roman" w:hAnsi="Times New Roman" w:cstheme="majorBidi"/>
          <w:sz w:val="24"/>
          <w:szCs w:val="24"/>
          <w:lang w:val="en-US"/>
        </w:rPr>
        <w:t>ian Heritage.</w:t>
      </w:r>
    </w:p>
    <w:p w:rsidR="00E13DF2" w:rsidRPr="00BD3B37" w:rsidRDefault="00C86982">
      <w:pPr>
        <w:jc w:val="both"/>
        <w:rPr>
          <w:rFonts w:ascii="Times New Roman" w:hAnsi="Times New Roman"/>
          <w:sz w:val="24"/>
          <w:lang w:val="en-US"/>
        </w:rPr>
      </w:pPr>
      <w:r>
        <w:rPr>
          <w:rFonts w:ascii="Times New Roman" w:hAnsi="Times New Roman" w:cstheme="majorBidi"/>
          <w:sz w:val="24"/>
          <w:szCs w:val="24"/>
          <w:lang w:val="en-US"/>
        </w:rPr>
        <w:t>This farm has a unique management with consensual and democratic decision making, through a Community Land Use Cooperative, where cattle play a fundamental role, not only in the forestry plots, but also in all the agricultural plots, to regen</w:t>
      </w:r>
      <w:r>
        <w:rPr>
          <w:rFonts w:ascii="Times New Roman" w:hAnsi="Times New Roman" w:cstheme="majorBidi"/>
          <w:sz w:val="24"/>
          <w:szCs w:val="24"/>
          <w:lang w:val="en-US"/>
        </w:rPr>
        <w:t xml:space="preserve">erate the soil. Soil alteration work </w:t>
      </w:r>
      <w:proofErr w:type="gramStart"/>
      <w:r>
        <w:rPr>
          <w:rFonts w:ascii="Times New Roman" w:hAnsi="Times New Roman" w:cstheme="majorBidi"/>
          <w:sz w:val="24"/>
          <w:szCs w:val="24"/>
          <w:lang w:val="en-US"/>
        </w:rPr>
        <w:t>is minimized</w:t>
      </w:r>
      <w:proofErr w:type="gramEnd"/>
      <w:r>
        <w:rPr>
          <w:rFonts w:ascii="Times New Roman" w:hAnsi="Times New Roman" w:cstheme="majorBidi"/>
          <w:sz w:val="24"/>
          <w:szCs w:val="24"/>
          <w:lang w:val="en-US"/>
        </w:rPr>
        <w:t xml:space="preserve"> with diversification of crops and plantations and rational grazing is carried out. In this way, all the synergies generated by the optimized integration of livestock and crops are exploited, with the aim of</w:t>
      </w:r>
      <w:r>
        <w:rPr>
          <w:rFonts w:ascii="Times New Roman" w:hAnsi="Times New Roman" w:cstheme="majorBidi"/>
          <w:sz w:val="24"/>
          <w:szCs w:val="24"/>
          <w:lang w:val="en-US"/>
        </w:rPr>
        <w:t xml:space="preserve"> achieving the most circular and autonomous nutrient management possible, increasing biodiversity and enriching soil quality, sequestering carbon, improving watersheds and providing multiple ecosystem services.  We try to achieve an economically profitable</w:t>
      </w:r>
      <w:r>
        <w:rPr>
          <w:rFonts w:ascii="Times New Roman" w:hAnsi="Times New Roman" w:cstheme="majorBidi"/>
          <w:sz w:val="24"/>
          <w:szCs w:val="24"/>
          <w:lang w:val="en-US"/>
        </w:rPr>
        <w:t xml:space="preserve"> farm, which produces healthy and quality food while regenerating the land and creating jobs that provide, despite its hardness, quality of life to workers, as they feel an essential part of a process that contributes and benefits the ecosystem and not the</w:t>
      </w:r>
      <w:r>
        <w:rPr>
          <w:rFonts w:ascii="Times New Roman" w:hAnsi="Times New Roman" w:cstheme="majorBidi"/>
          <w:sz w:val="24"/>
          <w:szCs w:val="24"/>
          <w:lang w:val="en-US"/>
        </w:rPr>
        <w:t xml:space="preserve"> other way around. </w:t>
      </w:r>
    </w:p>
    <w:p w:rsidR="00E13DF2" w:rsidRPr="00BD3B37" w:rsidRDefault="00C86982">
      <w:pPr>
        <w:jc w:val="both"/>
        <w:rPr>
          <w:rFonts w:ascii="Times New Roman" w:hAnsi="Times New Roman"/>
          <w:sz w:val="24"/>
          <w:lang w:val="en-US"/>
        </w:rPr>
      </w:pPr>
      <w:r>
        <w:rPr>
          <w:rFonts w:ascii="Times New Roman" w:hAnsi="Times New Roman" w:cstheme="majorBidi"/>
          <w:b/>
          <w:bCs/>
          <w:sz w:val="24"/>
          <w:szCs w:val="24"/>
          <w:lang w:val="en-US"/>
        </w:rPr>
        <w:t>Key words:</w:t>
      </w:r>
      <w:r>
        <w:rPr>
          <w:rFonts w:ascii="Times New Roman" w:hAnsi="Times New Roman" w:cstheme="majorBidi"/>
          <w:sz w:val="24"/>
          <w:szCs w:val="24"/>
          <w:lang w:val="en-US"/>
        </w:rPr>
        <w:t xml:space="preserve"> Regenerative agriculture. Holistic management. </w:t>
      </w:r>
      <w:r w:rsidRPr="00BD3B37">
        <w:rPr>
          <w:rFonts w:ascii="Times New Roman" w:hAnsi="Times New Roman" w:cstheme="majorBidi"/>
          <w:sz w:val="24"/>
          <w:szCs w:val="24"/>
          <w:lang w:val="en-US"/>
        </w:rPr>
        <w:t>Rational Grazing. Agrarian Heritage. Cooperative.</w:t>
      </w:r>
    </w:p>
    <w:p w:rsidR="00E13DF2" w:rsidRDefault="00C86982">
      <w:pPr>
        <w:jc w:val="both"/>
        <w:rPr>
          <w:rFonts w:ascii="Times New Roman" w:hAnsi="Times New Roman"/>
          <w:sz w:val="24"/>
        </w:rPr>
      </w:pPr>
      <w:r>
        <w:rPr>
          <w:rFonts w:ascii="Times New Roman" w:hAnsi="Times New Roman" w:cstheme="majorBidi"/>
          <w:b/>
          <w:bCs/>
          <w:sz w:val="24"/>
          <w:szCs w:val="24"/>
        </w:rPr>
        <w:lastRenderedPageBreak/>
        <w:t>1.</w:t>
      </w:r>
      <w:r>
        <w:rPr>
          <w:rFonts w:ascii="Times New Roman" w:hAnsi="Times New Roman" w:cstheme="majorBidi"/>
          <w:sz w:val="24"/>
          <w:szCs w:val="24"/>
        </w:rPr>
        <w:t xml:space="preserve"> Introducción. </w:t>
      </w:r>
    </w:p>
    <w:p w:rsidR="00E13DF2" w:rsidRDefault="00C86982">
      <w:pPr>
        <w:jc w:val="both"/>
        <w:rPr>
          <w:rFonts w:ascii="Times New Roman" w:hAnsi="Times New Roman"/>
          <w:sz w:val="24"/>
        </w:rPr>
      </w:pPr>
      <w:r>
        <w:rPr>
          <w:rFonts w:ascii="Times New Roman" w:hAnsi="Times New Roman" w:cstheme="majorBidi"/>
          <w:b/>
          <w:bCs/>
          <w:sz w:val="24"/>
          <w:szCs w:val="24"/>
        </w:rPr>
        <w:t>2</w:t>
      </w:r>
      <w:r>
        <w:rPr>
          <w:rFonts w:ascii="Times New Roman" w:hAnsi="Times New Roman" w:cstheme="majorBidi"/>
          <w:sz w:val="24"/>
          <w:szCs w:val="24"/>
        </w:rPr>
        <w:t>. Fundamentos teóricos. 2.1 Manejo holístico para la regeneración de la tierra a través del pastoreo planific</w:t>
      </w:r>
      <w:r>
        <w:rPr>
          <w:rFonts w:ascii="Times New Roman" w:hAnsi="Times New Roman" w:cstheme="majorBidi"/>
          <w:sz w:val="24"/>
          <w:szCs w:val="24"/>
        </w:rPr>
        <w:t>ado. 2.2 Agricultura regenerativa. 2.3 La actividad agraria regenerativa como patrimonio cultural. La “Carta de Baeza”.</w:t>
      </w:r>
    </w:p>
    <w:p w:rsidR="00E13DF2" w:rsidRDefault="00C86982">
      <w:pPr>
        <w:jc w:val="both"/>
        <w:rPr>
          <w:rFonts w:ascii="Times New Roman" w:hAnsi="Times New Roman"/>
          <w:sz w:val="24"/>
        </w:rPr>
      </w:pPr>
      <w:r>
        <w:rPr>
          <w:rFonts w:ascii="Times New Roman" w:hAnsi="Times New Roman" w:cstheme="majorBidi"/>
          <w:b/>
          <w:bCs/>
          <w:sz w:val="24"/>
          <w:szCs w:val="24"/>
        </w:rPr>
        <w:t>3</w:t>
      </w:r>
      <w:r>
        <w:rPr>
          <w:rFonts w:ascii="Times New Roman" w:hAnsi="Times New Roman" w:cstheme="majorBidi"/>
          <w:sz w:val="24"/>
          <w:szCs w:val="24"/>
        </w:rPr>
        <w:t>. Descripción de nuestro proyecto: 3.1 Manejo de la tierra y el ganado. 3.2 Proceso de toma de decisiones y organización de la tenencia</w:t>
      </w:r>
      <w:r>
        <w:rPr>
          <w:rFonts w:ascii="Times New Roman" w:hAnsi="Times New Roman" w:cstheme="majorBidi"/>
          <w:sz w:val="24"/>
          <w:szCs w:val="24"/>
        </w:rPr>
        <w:t xml:space="preserve"> de la tierra: Cooperativa de Explotación Comunitaria de la Tierra, “Naturales del Sierro”. 3.2.1 Beneficios fiscales e incentivos para la actividad cooperativa regeneradora. 3.2.2 ¿Qué medidas de reconocimiento y fomento echamos en falta?</w:t>
      </w:r>
    </w:p>
    <w:p w:rsidR="00E13DF2" w:rsidRDefault="00C86982">
      <w:pPr>
        <w:jc w:val="both"/>
        <w:rPr>
          <w:rFonts w:ascii="Times New Roman" w:hAnsi="Times New Roman"/>
          <w:sz w:val="24"/>
        </w:rPr>
      </w:pPr>
      <w:r>
        <w:rPr>
          <w:rFonts w:ascii="Times New Roman" w:hAnsi="Times New Roman" w:cstheme="majorBidi"/>
          <w:b/>
          <w:bCs/>
          <w:sz w:val="24"/>
          <w:szCs w:val="24"/>
        </w:rPr>
        <w:t>4</w:t>
      </w:r>
      <w:r>
        <w:rPr>
          <w:rFonts w:ascii="Times New Roman" w:hAnsi="Times New Roman" w:cstheme="majorBidi"/>
          <w:sz w:val="24"/>
          <w:szCs w:val="24"/>
        </w:rPr>
        <w:t>. Recapitulando</w:t>
      </w:r>
      <w:r>
        <w:rPr>
          <w:rFonts w:ascii="Times New Roman" w:hAnsi="Times New Roman" w:cstheme="majorBidi"/>
          <w:sz w:val="24"/>
          <w:szCs w:val="24"/>
        </w:rPr>
        <w:t xml:space="preserve">. El proceso de </w:t>
      </w:r>
      <w:r>
        <w:rPr>
          <w:rFonts w:ascii="Times New Roman" w:hAnsi="Times New Roman" w:cstheme="majorBidi"/>
          <w:i/>
          <w:iCs/>
          <w:sz w:val="24"/>
          <w:szCs w:val="24"/>
        </w:rPr>
        <w:t>desaprender</w:t>
      </w:r>
      <w:r>
        <w:rPr>
          <w:rFonts w:ascii="Times New Roman" w:hAnsi="Times New Roman" w:cstheme="majorBidi"/>
          <w:sz w:val="24"/>
          <w:szCs w:val="24"/>
        </w:rPr>
        <w:t>.</w:t>
      </w:r>
    </w:p>
    <w:p w:rsidR="00E13DF2" w:rsidRDefault="00C86982">
      <w:pPr>
        <w:jc w:val="both"/>
        <w:rPr>
          <w:rFonts w:ascii="Times New Roman" w:hAnsi="Times New Roman"/>
          <w:sz w:val="24"/>
        </w:rPr>
      </w:pPr>
      <w:r>
        <w:rPr>
          <w:rFonts w:ascii="Times New Roman" w:hAnsi="Times New Roman" w:cstheme="majorBidi"/>
          <w:b/>
          <w:bCs/>
          <w:sz w:val="24"/>
          <w:szCs w:val="24"/>
        </w:rPr>
        <w:t xml:space="preserve">1. Introducción. </w:t>
      </w:r>
    </w:p>
    <w:p w:rsidR="00E13DF2" w:rsidRDefault="00C86982">
      <w:pPr>
        <w:jc w:val="both"/>
        <w:rPr>
          <w:rFonts w:ascii="Times New Roman" w:hAnsi="Times New Roman"/>
          <w:sz w:val="24"/>
        </w:rPr>
      </w:pPr>
      <w:r>
        <w:rPr>
          <w:rFonts w:ascii="Times New Roman" w:eastAsia="Calibri" w:hAnsi="Times New Roman" w:cstheme="majorBidi"/>
          <w:sz w:val="24"/>
          <w:szCs w:val="24"/>
        </w:rPr>
        <w:t>La deriva actual de la agricultura convencional, cada vez más desvinculada de los sistemas agroambientales y de las necesidades reales de alimentos sanos para la sociedad y cuyo único objetivo es el agro-negoc</w:t>
      </w:r>
      <w:r>
        <w:rPr>
          <w:rFonts w:ascii="Times New Roman" w:eastAsia="Calibri" w:hAnsi="Times New Roman" w:cstheme="majorBidi"/>
          <w:sz w:val="24"/>
          <w:szCs w:val="24"/>
        </w:rPr>
        <w:t>io, hace que se encuentre cada vez más alejada de la propia definición de agricultura y se acerque más a la de industria a secas. Un negocio fuertemente dependiente de tecnología digital de primer nivel y de aporte de insumos de derivados del petróleo y qu</w:t>
      </w:r>
      <w:r>
        <w:rPr>
          <w:rFonts w:ascii="Times New Roman" w:eastAsia="Calibri" w:hAnsi="Times New Roman" w:cstheme="majorBidi"/>
          <w:sz w:val="24"/>
          <w:szCs w:val="24"/>
        </w:rPr>
        <w:t xml:space="preserve">e es cada vez más contaminante sin tener que rendir cuentas por las innumerables externalidades negativas que provoca. Este negocio está cada vez más globalizado y depende cada vez más de decisiones que se toman en base a estrategias bursátiles contrarias </w:t>
      </w:r>
      <w:r>
        <w:rPr>
          <w:rFonts w:ascii="Times New Roman" w:eastAsia="Calibri" w:hAnsi="Times New Roman" w:cstheme="majorBidi"/>
          <w:sz w:val="24"/>
          <w:szCs w:val="24"/>
        </w:rPr>
        <w:t>a la Soberanía Alimentaria de los pueblos y regiones. Llamar agricultura o ganadería a la forma mayoritaria de producir “alimentos” hoy es un verdadero sarcasmo. Y pensar que el gobierno mundial puede detener esta deriva es como creer que el zorro guardará</w:t>
      </w:r>
      <w:r>
        <w:rPr>
          <w:rFonts w:ascii="Times New Roman" w:eastAsia="Calibri" w:hAnsi="Times New Roman" w:cstheme="majorBidi"/>
          <w:sz w:val="24"/>
          <w:szCs w:val="24"/>
        </w:rPr>
        <w:t xml:space="preserve"> el gallinero. </w:t>
      </w:r>
    </w:p>
    <w:p w:rsidR="00E13DF2" w:rsidRDefault="00C86982">
      <w:pPr>
        <w:jc w:val="both"/>
        <w:rPr>
          <w:rFonts w:ascii="Times New Roman" w:hAnsi="Times New Roman"/>
          <w:sz w:val="24"/>
        </w:rPr>
      </w:pPr>
      <w:r>
        <w:rPr>
          <w:rFonts w:ascii="Times New Roman" w:eastAsia="Calibri" w:hAnsi="Times New Roman" w:cstheme="majorBidi"/>
          <w:sz w:val="24"/>
          <w:szCs w:val="24"/>
        </w:rPr>
        <w:t>Ante esta situación, muchos agricultores deciden saltar del carro movido por esas ruedas cada vez más grandes pero más dependiente de medios externos, más frágil ante las adversidades, más cerca del precipicio. Y entonces empieza todo. Se e</w:t>
      </w:r>
      <w:r>
        <w:rPr>
          <w:rFonts w:ascii="Times New Roman" w:eastAsia="Calibri" w:hAnsi="Times New Roman" w:cstheme="majorBidi"/>
          <w:sz w:val="24"/>
          <w:szCs w:val="24"/>
        </w:rPr>
        <w:t xml:space="preserve">mpieza a pensar. </w:t>
      </w:r>
    </w:p>
    <w:p w:rsidR="00E13DF2" w:rsidRDefault="00C86982">
      <w:pPr>
        <w:jc w:val="both"/>
        <w:rPr>
          <w:rFonts w:ascii="Times New Roman" w:hAnsi="Times New Roman"/>
          <w:sz w:val="24"/>
        </w:rPr>
      </w:pPr>
      <w:r>
        <w:rPr>
          <w:rFonts w:ascii="Times New Roman" w:eastAsia="Calibri" w:hAnsi="Times New Roman" w:cstheme="majorBidi"/>
          <w:sz w:val="24"/>
          <w:szCs w:val="24"/>
        </w:rPr>
        <w:t>Para nosotros, agricultores hijos de agricultor, aceptar que la base de todo el trabajo de nuestro padre y el nuestro propio durante años era erróneo, no es una decisión fácil. Ni para la mayoría de los agricultores convencionales. Es rec</w:t>
      </w:r>
      <w:r>
        <w:rPr>
          <w:rFonts w:ascii="Times New Roman" w:eastAsia="Calibri" w:hAnsi="Times New Roman" w:cstheme="majorBidi"/>
          <w:sz w:val="24"/>
          <w:szCs w:val="24"/>
        </w:rPr>
        <w:t xml:space="preserve">onocer que te han engañado con el timo de la estampita. Y el problema es que reconocer el error, aceptar la bofetada, es condición </w:t>
      </w:r>
      <w:r>
        <w:rPr>
          <w:rFonts w:ascii="Times New Roman" w:eastAsia="Calibri" w:hAnsi="Times New Roman" w:cstheme="majorBidi"/>
          <w:i/>
          <w:iCs/>
          <w:sz w:val="24"/>
          <w:szCs w:val="24"/>
        </w:rPr>
        <w:t>sine qua non</w:t>
      </w:r>
      <w:r>
        <w:rPr>
          <w:rFonts w:ascii="Times New Roman" w:eastAsia="Calibri" w:hAnsi="Times New Roman" w:cstheme="majorBidi"/>
          <w:sz w:val="24"/>
          <w:szCs w:val="24"/>
        </w:rPr>
        <w:t xml:space="preserve"> para poder salir de ese círculo vicioso.</w:t>
      </w:r>
    </w:p>
    <w:p w:rsidR="00E13DF2" w:rsidRDefault="00C86982">
      <w:pPr>
        <w:jc w:val="both"/>
        <w:rPr>
          <w:rFonts w:ascii="Times New Roman" w:hAnsi="Times New Roman"/>
          <w:sz w:val="24"/>
        </w:rPr>
      </w:pPr>
      <w:r>
        <w:rPr>
          <w:rFonts w:ascii="Times New Roman" w:eastAsia="Calibri" w:hAnsi="Times New Roman" w:cstheme="majorBidi"/>
          <w:sz w:val="24"/>
          <w:szCs w:val="24"/>
        </w:rPr>
        <w:t xml:space="preserve">En el transcurso de los dos últimos años hemos podido seguir muchas enseñanzas del profesor ingeniero agrónomo </w:t>
      </w:r>
      <w:proofErr w:type="spellStart"/>
      <w:r>
        <w:rPr>
          <w:rFonts w:ascii="Times New Roman" w:eastAsia="Calibri" w:hAnsi="Times New Roman" w:cstheme="majorBidi"/>
          <w:sz w:val="24"/>
          <w:szCs w:val="24"/>
        </w:rPr>
        <w:t>Luiz</w:t>
      </w:r>
      <w:proofErr w:type="spellEnd"/>
      <w:r>
        <w:rPr>
          <w:rFonts w:ascii="Times New Roman" w:eastAsia="Calibri" w:hAnsi="Times New Roman" w:cstheme="majorBidi"/>
          <w:sz w:val="24"/>
          <w:szCs w:val="24"/>
        </w:rPr>
        <w:t xml:space="preserve"> Carlos </w:t>
      </w:r>
      <w:proofErr w:type="spellStart"/>
      <w:r>
        <w:rPr>
          <w:rFonts w:ascii="Times New Roman" w:eastAsia="Calibri" w:hAnsi="Times New Roman" w:cstheme="majorBidi"/>
          <w:sz w:val="24"/>
          <w:szCs w:val="24"/>
        </w:rPr>
        <w:t>Pinheiro</w:t>
      </w:r>
      <w:proofErr w:type="spellEnd"/>
      <w:r>
        <w:rPr>
          <w:rFonts w:ascii="Times New Roman" w:eastAsia="Calibri" w:hAnsi="Times New Roman" w:cstheme="majorBidi"/>
          <w:sz w:val="24"/>
          <w:szCs w:val="24"/>
        </w:rPr>
        <w:t>. En muchas de sus charlas siempre preguntaba a los estudiantes de agronomía si algo de lo que él estaba contando se lo había</w:t>
      </w:r>
      <w:r>
        <w:rPr>
          <w:rFonts w:ascii="Times New Roman" w:eastAsia="Calibri" w:hAnsi="Times New Roman" w:cstheme="majorBidi"/>
          <w:sz w:val="24"/>
          <w:szCs w:val="24"/>
        </w:rPr>
        <w:t xml:space="preserve">n enseñado a ellos en las escuelas agronómicas. Nunca les habían hablado de la importancia del suelo en su conjunto, no como mero soporte para la vida, sino como </w:t>
      </w:r>
      <w:proofErr w:type="spellStart"/>
      <w:r>
        <w:rPr>
          <w:rFonts w:ascii="Times New Roman" w:eastAsia="Calibri" w:hAnsi="Times New Roman" w:cstheme="majorBidi"/>
          <w:i/>
          <w:iCs/>
          <w:sz w:val="24"/>
          <w:szCs w:val="24"/>
        </w:rPr>
        <w:t>superorganismo</w:t>
      </w:r>
      <w:proofErr w:type="spellEnd"/>
      <w:r>
        <w:rPr>
          <w:rFonts w:ascii="Times New Roman" w:eastAsia="Calibri" w:hAnsi="Times New Roman" w:cstheme="majorBidi"/>
          <w:sz w:val="24"/>
          <w:szCs w:val="24"/>
        </w:rPr>
        <w:t xml:space="preserve"> capaz de provocar la transmutación de los elementos necesarios en la producción</w:t>
      </w:r>
      <w:r>
        <w:rPr>
          <w:rFonts w:ascii="Times New Roman" w:eastAsia="Calibri" w:hAnsi="Times New Roman" w:cstheme="majorBidi"/>
          <w:sz w:val="24"/>
          <w:szCs w:val="24"/>
        </w:rPr>
        <w:t xml:space="preserve"> agrícola. Ni de su potencial ni de su fragilidad. Si eso no se enseña en las escuelas de ingeniería, pero sí todas las alternativas que requieren insumos externos, contaminantes y caros, para llegar al mismo fin, difícilmente a los agricultores de a pie s</w:t>
      </w:r>
      <w:r>
        <w:rPr>
          <w:rFonts w:ascii="Times New Roman" w:eastAsia="Calibri" w:hAnsi="Times New Roman" w:cstheme="majorBidi"/>
          <w:sz w:val="24"/>
          <w:szCs w:val="24"/>
        </w:rPr>
        <w:t xml:space="preserve">e le puede convencer. </w:t>
      </w:r>
    </w:p>
    <w:p w:rsidR="00E13DF2" w:rsidRDefault="00C86982">
      <w:pPr>
        <w:jc w:val="both"/>
        <w:rPr>
          <w:rFonts w:ascii="Times New Roman" w:hAnsi="Times New Roman"/>
          <w:sz w:val="24"/>
        </w:rPr>
      </w:pPr>
      <w:r>
        <w:rPr>
          <w:rFonts w:ascii="Times New Roman" w:eastAsia="Calibri" w:hAnsi="Times New Roman" w:cstheme="majorBidi"/>
          <w:sz w:val="24"/>
          <w:szCs w:val="24"/>
        </w:rPr>
        <w:t xml:space="preserve">La propuesta que presentamos aspira a servir de herramienta para ser usada, </w:t>
      </w:r>
      <w:r>
        <w:rPr>
          <w:rFonts w:ascii="Times New Roman" w:eastAsia="Calibri" w:hAnsi="Times New Roman" w:cstheme="majorBidi"/>
          <w:i/>
          <w:iCs/>
          <w:sz w:val="24"/>
          <w:szCs w:val="24"/>
        </w:rPr>
        <w:t>de modelo para armar</w:t>
      </w:r>
      <w:r>
        <w:rPr>
          <w:rFonts w:ascii="Times New Roman" w:eastAsia="Calibri" w:hAnsi="Times New Roman" w:cstheme="majorBidi"/>
          <w:sz w:val="24"/>
          <w:szCs w:val="24"/>
        </w:rPr>
        <w:t xml:space="preserve"> en otros contextos, con las adaptaciones necesarias. Pretendemos transmitir </w:t>
      </w:r>
      <w:r>
        <w:rPr>
          <w:rFonts w:ascii="Times New Roman" w:eastAsia="Calibri" w:hAnsi="Times New Roman" w:cstheme="majorBidi"/>
          <w:sz w:val="24"/>
          <w:szCs w:val="24"/>
        </w:rPr>
        <w:lastRenderedPageBreak/>
        <w:t>los conocimientos teóricos y prácticos adquiridos desde nues</w:t>
      </w:r>
      <w:r>
        <w:rPr>
          <w:rFonts w:ascii="Times New Roman" w:eastAsia="Calibri" w:hAnsi="Times New Roman" w:cstheme="majorBidi"/>
          <w:sz w:val="24"/>
          <w:szCs w:val="24"/>
        </w:rPr>
        <w:t xml:space="preserve">tra experiencia en la llevanza regenerativa de una explotación </w:t>
      </w:r>
      <w:proofErr w:type="spellStart"/>
      <w:r>
        <w:rPr>
          <w:rFonts w:ascii="Times New Roman" w:eastAsia="Calibri" w:hAnsi="Times New Roman" w:cstheme="majorBidi"/>
          <w:sz w:val="24"/>
          <w:szCs w:val="24"/>
        </w:rPr>
        <w:t>agrosilvopastoral</w:t>
      </w:r>
      <w:proofErr w:type="spellEnd"/>
      <w:r>
        <w:rPr>
          <w:rFonts w:ascii="Times New Roman" w:eastAsia="Calibri" w:hAnsi="Times New Roman" w:cstheme="majorBidi"/>
          <w:sz w:val="24"/>
          <w:szCs w:val="24"/>
        </w:rPr>
        <w:t xml:space="preserve"> en Morón de la Frontera, Sevilla, un total de 280 hectáreas. Haciendo un poco de intrahistoria, mostramos el tránsito desde una explotación de secano tradicional a otra que re</w:t>
      </w:r>
      <w:r>
        <w:rPr>
          <w:rFonts w:ascii="Times New Roman" w:eastAsia="Calibri" w:hAnsi="Times New Roman" w:cstheme="majorBidi"/>
          <w:sz w:val="24"/>
          <w:szCs w:val="24"/>
        </w:rPr>
        <w:t xml:space="preserve">genera la tierra a través de la diversificación de las actividades, forestando gran parte del terreno con especies autóctonas (acebuches, algarrobos, almendros, pistachos, olivos) y utilizando el pastoreo planificado como elemento central, todo ello en un </w:t>
      </w:r>
      <w:r>
        <w:rPr>
          <w:rFonts w:ascii="Times New Roman" w:eastAsia="Calibri" w:hAnsi="Times New Roman" w:cstheme="majorBidi"/>
          <w:sz w:val="24"/>
          <w:szCs w:val="24"/>
        </w:rPr>
        <w:t xml:space="preserve">marco cooperativo familiar. </w:t>
      </w:r>
    </w:p>
    <w:p w:rsidR="00E13DF2" w:rsidRDefault="00C86982">
      <w:pPr>
        <w:jc w:val="both"/>
        <w:rPr>
          <w:rFonts w:ascii="Times New Roman" w:hAnsi="Times New Roman"/>
          <w:sz w:val="24"/>
        </w:rPr>
      </w:pPr>
      <w:r>
        <w:rPr>
          <w:rFonts w:ascii="Times New Roman" w:eastAsia="Calibri" w:hAnsi="Times New Roman" w:cstheme="majorBidi"/>
          <w:sz w:val="24"/>
          <w:szCs w:val="24"/>
        </w:rPr>
        <w:t>Tras proporcionar los fundamentos teóricos de la agricultura regenerativa, del pastoreo racional y de la protección del Patrimonio Agrario, concretaremos los resultados de nuestro proyecto particular, tanto en el plano del mane</w:t>
      </w:r>
      <w:r>
        <w:rPr>
          <w:rFonts w:ascii="Times New Roman" w:eastAsia="Calibri" w:hAnsi="Times New Roman" w:cstheme="majorBidi"/>
          <w:sz w:val="24"/>
          <w:szCs w:val="24"/>
        </w:rPr>
        <w:t>jo de la tierra, cultivos y ganado, como en de las fórmulas jurídicas y económicas empleadas en su tenencia y gestión.</w:t>
      </w:r>
    </w:p>
    <w:p w:rsidR="00E13DF2" w:rsidRDefault="00C86982">
      <w:pPr>
        <w:jc w:val="both"/>
        <w:rPr>
          <w:rFonts w:ascii="Times New Roman" w:hAnsi="Times New Roman"/>
          <w:sz w:val="24"/>
        </w:rPr>
      </w:pPr>
      <w:r>
        <w:rPr>
          <w:rFonts w:ascii="Times New Roman" w:hAnsi="Times New Roman" w:cstheme="majorBidi"/>
          <w:b/>
          <w:bCs/>
          <w:sz w:val="24"/>
          <w:szCs w:val="24"/>
        </w:rPr>
        <w:t>2. Fundamentos teóricos.</w:t>
      </w:r>
    </w:p>
    <w:p w:rsidR="00E13DF2" w:rsidRDefault="00C86982">
      <w:pPr>
        <w:jc w:val="both"/>
        <w:rPr>
          <w:rFonts w:ascii="Times New Roman" w:hAnsi="Times New Roman"/>
          <w:sz w:val="24"/>
        </w:rPr>
      </w:pPr>
      <w:r>
        <w:rPr>
          <w:rFonts w:ascii="Times New Roman" w:hAnsi="Times New Roman" w:cstheme="majorBidi"/>
          <w:b/>
          <w:bCs/>
          <w:sz w:val="24"/>
          <w:szCs w:val="24"/>
        </w:rPr>
        <w:t>2.1 Manejo holístico para la regeneración de la tierra a través del pastoreo planificado.</w:t>
      </w:r>
    </w:p>
    <w:p w:rsidR="00E13DF2" w:rsidRDefault="00C86982">
      <w:pPr>
        <w:jc w:val="both"/>
        <w:rPr>
          <w:rFonts w:ascii="Times New Roman" w:hAnsi="Times New Roman"/>
          <w:sz w:val="24"/>
        </w:rPr>
      </w:pPr>
      <w:r>
        <w:rPr>
          <w:rFonts w:ascii="Times New Roman" w:hAnsi="Times New Roman" w:cstheme="majorBidi"/>
          <w:sz w:val="24"/>
          <w:szCs w:val="24"/>
        </w:rPr>
        <w:t>La aplicación de proye</w:t>
      </w:r>
      <w:r>
        <w:rPr>
          <w:rFonts w:ascii="Times New Roman" w:hAnsi="Times New Roman" w:cstheme="majorBidi"/>
          <w:sz w:val="24"/>
          <w:szCs w:val="24"/>
        </w:rPr>
        <w:t>ctos como el nuestro, de regeneración de la tierra y de los ecosistemas, que valora los aspectos naturales y culturales de la agricultura, requiere una técnica o metodología distinta, absolutamente libre de prejuicios, en la línea de lo que la antropología</w:t>
      </w:r>
      <w:r>
        <w:rPr>
          <w:rFonts w:ascii="Times New Roman" w:hAnsi="Times New Roman" w:cstheme="majorBidi"/>
          <w:sz w:val="24"/>
          <w:szCs w:val="24"/>
        </w:rPr>
        <w:t xml:space="preserve"> moderna llama “holismo”, posición metodológica y epistemológica que postula cómo los sistemas (ya sean físicos, biológicos, sociales, económicos, mentales, lingüísticos o culturales) y sus propiedades, deben ser analizados en su conjunto y no sólo a travé</w:t>
      </w:r>
      <w:r>
        <w:rPr>
          <w:rFonts w:ascii="Times New Roman" w:hAnsi="Times New Roman" w:cstheme="majorBidi"/>
          <w:sz w:val="24"/>
          <w:szCs w:val="24"/>
        </w:rPr>
        <w:t xml:space="preserve">s de las partes que los componen. </w:t>
      </w:r>
    </w:p>
    <w:p w:rsidR="00E13DF2" w:rsidRDefault="00C86982">
      <w:pPr>
        <w:jc w:val="both"/>
        <w:rPr>
          <w:rFonts w:ascii="Times New Roman" w:hAnsi="Times New Roman"/>
          <w:sz w:val="24"/>
        </w:rPr>
      </w:pPr>
      <w:r>
        <w:rPr>
          <w:rFonts w:ascii="Times New Roman" w:hAnsi="Times New Roman" w:cstheme="majorBidi"/>
          <w:sz w:val="24"/>
          <w:szCs w:val="24"/>
        </w:rPr>
        <w:t>La forma en que tomamos decisiones en medio de estos sistemas vivos y complejos afecta indudablemente a todos y cada uno de sus elementos. La realidad natural en la que interviene el ser humano mediante las actividades ag</w:t>
      </w:r>
      <w:r>
        <w:rPr>
          <w:rFonts w:ascii="Times New Roman" w:hAnsi="Times New Roman" w:cstheme="majorBidi"/>
          <w:sz w:val="24"/>
          <w:szCs w:val="24"/>
        </w:rPr>
        <w:t xml:space="preserve">raria, forestal y/o ganadera está compuesta por sistemas vivos que se adaptan continuamente al ambiente y cuyo funcionamiento es complejo: tierra, animales, minerales, personas, plantas, hongos, saberes y </w:t>
      </w:r>
      <w:proofErr w:type="spellStart"/>
      <w:r>
        <w:rPr>
          <w:rFonts w:ascii="Times New Roman" w:hAnsi="Times New Roman" w:cstheme="majorBidi"/>
          <w:sz w:val="24"/>
          <w:szCs w:val="24"/>
        </w:rPr>
        <w:t>haceres</w:t>
      </w:r>
      <w:proofErr w:type="spellEnd"/>
      <w:r>
        <w:rPr>
          <w:rFonts w:ascii="Times New Roman" w:hAnsi="Times New Roman" w:cstheme="majorBidi"/>
          <w:sz w:val="24"/>
          <w:szCs w:val="24"/>
        </w:rPr>
        <w:t xml:space="preserve"> ancestrales, nuevos saberes y tecnologías…,</w:t>
      </w:r>
      <w:r>
        <w:rPr>
          <w:rFonts w:ascii="Times New Roman" w:hAnsi="Times New Roman" w:cstheme="majorBidi"/>
          <w:sz w:val="24"/>
          <w:szCs w:val="24"/>
        </w:rPr>
        <w:t xml:space="preserve"> todos sabiamente interconectados. El holismo, frente al individualismo metodológico, considera que este “todo” es un sistema más complejo que la simple suma de sus elementos constituyentes y que su naturaleza como ente no se deriva de la simple suma de su</w:t>
      </w:r>
      <w:r>
        <w:rPr>
          <w:rFonts w:ascii="Times New Roman" w:hAnsi="Times New Roman" w:cstheme="majorBidi"/>
          <w:sz w:val="24"/>
          <w:szCs w:val="24"/>
        </w:rPr>
        <w:t>s elementos. La regeneración de la tierra requiere algo más -y mejor- que el tratamiento singular de cada uno de los singulares elementos que la componen.   Esta perspectiva holística permite comprender el "todo" que estamos tratando de gestionar desde una</w:t>
      </w:r>
      <w:r>
        <w:rPr>
          <w:rFonts w:ascii="Times New Roman" w:hAnsi="Times New Roman" w:cstheme="majorBidi"/>
          <w:sz w:val="24"/>
          <w:szCs w:val="24"/>
        </w:rPr>
        <w:t xml:space="preserve"> visión estratégica e integrada, permitiendo tomar las decisiones más idóneas para lograr resultados regenerativos a distintos niveles, ecológico, cultural, económico y social. </w:t>
      </w:r>
    </w:p>
    <w:p w:rsidR="00E13DF2" w:rsidRDefault="00C86982">
      <w:pPr>
        <w:jc w:val="both"/>
      </w:pPr>
      <w:r>
        <w:rPr>
          <w:rFonts w:ascii="Times New Roman" w:hAnsi="Times New Roman" w:cstheme="majorBidi"/>
          <w:sz w:val="24"/>
          <w:szCs w:val="24"/>
        </w:rPr>
        <w:t xml:space="preserve">En este contexto holístico, el manejo de la tierra mediante el </w:t>
      </w:r>
      <w:r>
        <w:rPr>
          <w:rFonts w:ascii="Times New Roman" w:hAnsi="Times New Roman" w:cstheme="majorBidi"/>
          <w:i/>
          <w:iCs/>
          <w:sz w:val="24"/>
          <w:szCs w:val="24"/>
        </w:rPr>
        <w:t>pastoreo planif</w:t>
      </w:r>
      <w:r>
        <w:rPr>
          <w:rFonts w:ascii="Times New Roman" w:hAnsi="Times New Roman" w:cstheme="majorBidi"/>
          <w:i/>
          <w:iCs/>
          <w:sz w:val="24"/>
          <w:szCs w:val="24"/>
        </w:rPr>
        <w:t>icado</w:t>
      </w:r>
      <w:r>
        <w:rPr>
          <w:rFonts w:ascii="Times New Roman" w:hAnsi="Times New Roman" w:cstheme="majorBidi"/>
          <w:sz w:val="24"/>
          <w:szCs w:val="24"/>
        </w:rPr>
        <w:t xml:space="preserve"> consiste, en particular, en realizar movimientos organizados de ganado considerando el tiempo en que las plantas están expuestas al pastoreo, de forma que se planifique la recuperación de la cubierta vegetal. Este método singular de pastoreo tiene en</w:t>
      </w:r>
      <w:r>
        <w:rPr>
          <w:rFonts w:ascii="Times New Roman" w:hAnsi="Times New Roman" w:cstheme="majorBidi"/>
          <w:sz w:val="24"/>
          <w:szCs w:val="24"/>
        </w:rPr>
        <w:t xml:space="preserve"> cuenta las necesidades de la tierra, las plantas, los animales y las personas. El proceso se basa en una planificación, evaluación y </w:t>
      </w:r>
      <w:proofErr w:type="spellStart"/>
      <w:r>
        <w:rPr>
          <w:rFonts w:ascii="Times New Roman" w:hAnsi="Times New Roman" w:cstheme="majorBidi"/>
          <w:sz w:val="24"/>
          <w:szCs w:val="24"/>
        </w:rPr>
        <w:t>replanificación</w:t>
      </w:r>
      <w:proofErr w:type="spellEnd"/>
      <w:r>
        <w:rPr>
          <w:rFonts w:ascii="Times New Roman" w:hAnsi="Times New Roman" w:cstheme="majorBidi"/>
          <w:sz w:val="24"/>
          <w:szCs w:val="24"/>
        </w:rPr>
        <w:t xml:space="preserve"> constantes. La base del sistema consiste en emular las circunstancias en la que han evolucionado las espec</w:t>
      </w:r>
      <w:r>
        <w:rPr>
          <w:rFonts w:ascii="Times New Roman" w:hAnsi="Times New Roman" w:cstheme="majorBidi"/>
          <w:sz w:val="24"/>
          <w:szCs w:val="24"/>
        </w:rPr>
        <w:t xml:space="preserve">ies de plantas, hongos </w:t>
      </w:r>
      <w:r>
        <w:rPr>
          <w:rFonts w:ascii="Times New Roman" w:hAnsi="Times New Roman" w:cstheme="majorBidi"/>
          <w:sz w:val="24"/>
          <w:szCs w:val="24"/>
        </w:rPr>
        <w:lastRenderedPageBreak/>
        <w:t>y bacterias que coexistían con los herbívoros en el ecosistema.</w:t>
      </w:r>
      <w:r>
        <w:rPr>
          <w:rStyle w:val="FootnoteCharacters"/>
          <w:rFonts w:ascii="Times New Roman" w:hAnsi="Times New Roman" w:cstheme="majorBidi"/>
          <w:sz w:val="24"/>
          <w:szCs w:val="24"/>
        </w:rPr>
        <w:t xml:space="preserve"> </w:t>
      </w:r>
      <w:r>
        <w:rPr>
          <w:rStyle w:val="Ancladenotaalpie"/>
          <w:rFonts w:ascii="Times New Roman" w:hAnsi="Times New Roman" w:cstheme="majorBidi"/>
          <w:sz w:val="24"/>
          <w:szCs w:val="24"/>
        </w:rPr>
        <w:footnoteReference w:id="1"/>
      </w:r>
      <w:r>
        <w:rPr>
          <w:rFonts w:ascii="Times New Roman" w:hAnsi="Times New Roman" w:cstheme="majorBidi"/>
          <w:sz w:val="24"/>
          <w:szCs w:val="24"/>
        </w:rPr>
        <w:t xml:space="preserve">  Se fundamenta en la utilización de “pulsos” o “eventos” de pastoreo puntuales que permiten la recuperación de las plantas tras la descompensación aéreo-radicular que </w:t>
      </w:r>
      <w:r>
        <w:rPr>
          <w:rFonts w:ascii="Times New Roman" w:hAnsi="Times New Roman" w:cstheme="majorBidi"/>
          <w:sz w:val="24"/>
          <w:szCs w:val="24"/>
        </w:rPr>
        <w:t xml:space="preserve">provoca el pastoreo, lo que genera la formación de </w:t>
      </w:r>
      <w:r>
        <w:rPr>
          <w:rFonts w:ascii="Times New Roman" w:hAnsi="Times New Roman" w:cstheme="majorBidi"/>
          <w:i/>
          <w:iCs/>
          <w:sz w:val="24"/>
          <w:szCs w:val="24"/>
        </w:rPr>
        <w:t>humus</w:t>
      </w:r>
      <w:r>
        <w:rPr>
          <w:rFonts w:ascii="Times New Roman" w:hAnsi="Times New Roman" w:cstheme="majorBidi"/>
          <w:sz w:val="24"/>
          <w:szCs w:val="24"/>
        </w:rPr>
        <w:t xml:space="preserve"> por la muerte parcial de raíces que induce la proliferación de toda la biocenosis asociada al suelo. Se produce de esta forma una mejora en la proporción de materia orgánica de alta estabilidad en el</w:t>
      </w:r>
      <w:r>
        <w:rPr>
          <w:rFonts w:ascii="Times New Roman" w:hAnsi="Times New Roman" w:cstheme="majorBidi"/>
          <w:sz w:val="24"/>
          <w:szCs w:val="24"/>
        </w:rPr>
        <w:t xml:space="preserve"> horizonte del suelo, con fijación de carbono de ciclo largo y todas las mejoras asociadas a ello. Esa es la base de la agricultura y ganadería regenerativas.</w:t>
      </w:r>
    </w:p>
    <w:p w:rsidR="00E13DF2" w:rsidRDefault="00C86982">
      <w:pPr>
        <w:jc w:val="both"/>
        <w:rPr>
          <w:rFonts w:ascii="Times New Roman" w:hAnsi="Times New Roman"/>
          <w:sz w:val="24"/>
        </w:rPr>
      </w:pPr>
      <w:r>
        <w:rPr>
          <w:rFonts w:ascii="Times New Roman" w:hAnsi="Times New Roman" w:cstheme="majorBidi"/>
          <w:sz w:val="24"/>
          <w:szCs w:val="24"/>
        </w:rPr>
        <w:t>El pastoreo holístico planificado tiene en consideración cuatro principios claves:</w:t>
      </w:r>
    </w:p>
    <w:p w:rsidR="00E13DF2" w:rsidRDefault="00C86982">
      <w:pPr>
        <w:jc w:val="both"/>
        <w:rPr>
          <w:rFonts w:ascii="Times New Roman" w:hAnsi="Times New Roman"/>
          <w:sz w:val="24"/>
        </w:rPr>
      </w:pPr>
      <w:r>
        <w:rPr>
          <w:rFonts w:ascii="Times New Roman" w:hAnsi="Times New Roman" w:cstheme="majorBidi"/>
          <w:sz w:val="24"/>
          <w:szCs w:val="24"/>
        </w:rPr>
        <w:t>-la naturaleza</w:t>
      </w:r>
      <w:r>
        <w:rPr>
          <w:rFonts w:ascii="Times New Roman" w:hAnsi="Times New Roman" w:cstheme="majorBidi"/>
          <w:sz w:val="24"/>
          <w:szCs w:val="24"/>
        </w:rPr>
        <w:t xml:space="preserve"> funciona como un </w:t>
      </w:r>
      <w:r>
        <w:rPr>
          <w:rFonts w:ascii="Times New Roman" w:hAnsi="Times New Roman" w:cstheme="majorBidi"/>
          <w:i/>
          <w:iCs/>
          <w:sz w:val="24"/>
          <w:szCs w:val="24"/>
        </w:rPr>
        <w:t>todo</w:t>
      </w:r>
      <w:r>
        <w:rPr>
          <w:rFonts w:ascii="Times New Roman" w:hAnsi="Times New Roman" w:cstheme="majorBidi"/>
          <w:sz w:val="24"/>
          <w:szCs w:val="24"/>
        </w:rPr>
        <w:t>,</w:t>
      </w:r>
      <w:r>
        <w:rPr>
          <w:rFonts w:ascii="Times New Roman" w:hAnsi="Times New Roman"/>
          <w:sz w:val="24"/>
        </w:rPr>
        <w:t xml:space="preserve"> </w:t>
      </w:r>
    </w:p>
    <w:p w:rsidR="00E13DF2" w:rsidRDefault="00C86982">
      <w:pPr>
        <w:rPr>
          <w:rFonts w:ascii="Times New Roman" w:hAnsi="Times New Roman"/>
          <w:sz w:val="24"/>
        </w:rPr>
      </w:pPr>
      <w:r>
        <w:rPr>
          <w:rFonts w:ascii="Times New Roman" w:hAnsi="Times New Roman" w:cstheme="majorBidi"/>
          <w:sz w:val="24"/>
          <w:szCs w:val="24"/>
        </w:rPr>
        <w:t xml:space="preserve">-la </w:t>
      </w:r>
      <w:r>
        <w:rPr>
          <w:rFonts w:ascii="Times New Roman" w:hAnsi="Times New Roman" w:cstheme="majorBidi"/>
          <w:i/>
          <w:iCs/>
          <w:sz w:val="24"/>
          <w:szCs w:val="24"/>
        </w:rPr>
        <w:t>escala de la humedad</w:t>
      </w:r>
      <w:r>
        <w:rPr>
          <w:rFonts w:ascii="Times New Roman" w:hAnsi="Times New Roman" w:cstheme="majorBidi"/>
          <w:sz w:val="24"/>
          <w:szCs w:val="24"/>
        </w:rPr>
        <w:t xml:space="preserve"> y cómo afecta la respuesta de la tierra a las influencias sobre ella,</w:t>
      </w:r>
    </w:p>
    <w:p w:rsidR="00E13DF2" w:rsidRDefault="00C86982">
      <w:pPr>
        <w:rPr>
          <w:rFonts w:ascii="Times New Roman" w:hAnsi="Times New Roman"/>
          <w:sz w:val="24"/>
        </w:rPr>
      </w:pPr>
      <w:r>
        <w:rPr>
          <w:rFonts w:ascii="Times New Roman" w:hAnsi="Times New Roman" w:cstheme="majorBidi"/>
          <w:sz w:val="24"/>
          <w:szCs w:val="24"/>
        </w:rPr>
        <w:t xml:space="preserve">-la </w:t>
      </w:r>
      <w:r>
        <w:rPr>
          <w:rFonts w:ascii="Times New Roman" w:hAnsi="Times New Roman" w:cstheme="majorBidi"/>
          <w:i/>
          <w:iCs/>
          <w:sz w:val="24"/>
          <w:szCs w:val="24"/>
        </w:rPr>
        <w:t>relación</w:t>
      </w:r>
      <w:r>
        <w:rPr>
          <w:rFonts w:ascii="Times New Roman" w:hAnsi="Times New Roman" w:cstheme="majorBidi"/>
          <w:sz w:val="24"/>
          <w:szCs w:val="24"/>
        </w:rPr>
        <w:t xml:space="preserve"> entre predadores, presa y salud de la tierra y</w:t>
      </w:r>
    </w:p>
    <w:p w:rsidR="00E13DF2" w:rsidRDefault="00C86982">
      <w:pPr>
        <w:rPr>
          <w:rFonts w:ascii="Times New Roman" w:hAnsi="Times New Roman"/>
          <w:sz w:val="24"/>
        </w:rPr>
      </w:pPr>
      <w:r>
        <w:rPr>
          <w:rFonts w:ascii="Times New Roman" w:hAnsi="Times New Roman" w:cstheme="majorBidi"/>
          <w:sz w:val="24"/>
          <w:szCs w:val="24"/>
        </w:rPr>
        <w:t xml:space="preserve">-el </w:t>
      </w:r>
      <w:r>
        <w:rPr>
          <w:rFonts w:ascii="Times New Roman" w:hAnsi="Times New Roman" w:cstheme="majorBidi"/>
          <w:i/>
          <w:iCs/>
          <w:sz w:val="24"/>
          <w:szCs w:val="24"/>
        </w:rPr>
        <w:t>tiempo de pastoreo</w:t>
      </w:r>
      <w:r>
        <w:rPr>
          <w:rFonts w:ascii="Times New Roman" w:hAnsi="Times New Roman" w:cstheme="majorBidi"/>
          <w:sz w:val="24"/>
          <w:szCs w:val="24"/>
        </w:rPr>
        <w:t xml:space="preserve">, que al final es más importante que el número de </w:t>
      </w:r>
      <w:r>
        <w:rPr>
          <w:rFonts w:ascii="Times New Roman" w:hAnsi="Times New Roman" w:cstheme="majorBidi"/>
          <w:sz w:val="24"/>
          <w:szCs w:val="24"/>
        </w:rPr>
        <w:t>animales que pastan.</w:t>
      </w:r>
    </w:p>
    <w:p w:rsidR="00E13DF2" w:rsidRDefault="00C86982">
      <w:pPr>
        <w:jc w:val="both"/>
        <w:rPr>
          <w:rFonts w:ascii="Times New Roman" w:hAnsi="Times New Roman"/>
          <w:sz w:val="24"/>
        </w:rPr>
      </w:pPr>
      <w:r>
        <w:rPr>
          <w:rFonts w:ascii="Times New Roman" w:hAnsi="Times New Roman" w:cstheme="majorBidi"/>
          <w:sz w:val="24"/>
          <w:szCs w:val="24"/>
        </w:rPr>
        <w:t xml:space="preserve">El modelo de gestión holística con pastoreo planificado fue ensayado por Allan </w:t>
      </w:r>
      <w:proofErr w:type="spellStart"/>
      <w:r>
        <w:rPr>
          <w:rFonts w:ascii="Times New Roman" w:hAnsi="Times New Roman" w:cstheme="majorBidi"/>
          <w:sz w:val="24"/>
          <w:szCs w:val="24"/>
        </w:rPr>
        <w:t>Savory</w:t>
      </w:r>
      <w:proofErr w:type="spellEnd"/>
      <w:r>
        <w:rPr>
          <w:rFonts w:ascii="Times New Roman" w:hAnsi="Times New Roman" w:cstheme="majorBidi"/>
          <w:sz w:val="24"/>
          <w:szCs w:val="24"/>
        </w:rPr>
        <w:t xml:space="preserve"> desde los años 60 del siglo XX para la regeneración de los pastizales africanos, concretamente en Zimbabue, buscando remedios a la desertificación y </w:t>
      </w:r>
      <w:r>
        <w:rPr>
          <w:rFonts w:ascii="Times New Roman" w:hAnsi="Times New Roman" w:cstheme="majorBidi"/>
          <w:sz w:val="24"/>
          <w:szCs w:val="24"/>
        </w:rPr>
        <w:t xml:space="preserve">la recuperación de la biodiversidad y la calidad de vida de las personas. El sistema se ha ido extendiendo progresivamente por todo el mundo. </w:t>
      </w:r>
      <w:proofErr w:type="spellStart"/>
      <w:r>
        <w:rPr>
          <w:rFonts w:ascii="Times New Roman" w:hAnsi="Times New Roman" w:cstheme="majorBidi"/>
          <w:sz w:val="24"/>
          <w:szCs w:val="24"/>
        </w:rPr>
        <w:t>Savory</w:t>
      </w:r>
      <w:proofErr w:type="spellEnd"/>
      <w:r>
        <w:rPr>
          <w:rFonts w:ascii="Times New Roman" w:hAnsi="Times New Roman" w:cstheme="majorBidi"/>
          <w:sz w:val="24"/>
          <w:szCs w:val="24"/>
        </w:rPr>
        <w:t xml:space="preserve"> ha logrado demostrar de forma fehaciente que, frente a la creencia de que la ganadería es la responsable de</w:t>
      </w:r>
      <w:r>
        <w:rPr>
          <w:rFonts w:ascii="Times New Roman" w:hAnsi="Times New Roman" w:cstheme="majorBidi"/>
          <w:sz w:val="24"/>
          <w:szCs w:val="24"/>
        </w:rPr>
        <w:t xml:space="preserve"> crear “desiertos”, el problema no era otro que la forma en que se manejaba el ganado, concluyendo que la gestión ganadera tiene que cambiar y asimilarse a los rebaños salvajes que poblaron la tierra, que estaban siempre alerta y en movimiento frente al pe</w:t>
      </w:r>
      <w:r>
        <w:rPr>
          <w:rFonts w:ascii="Times New Roman" w:hAnsi="Times New Roman" w:cstheme="majorBidi"/>
          <w:sz w:val="24"/>
          <w:szCs w:val="24"/>
        </w:rPr>
        <w:t>ligro de los depredadores.</w:t>
      </w:r>
      <w:r>
        <w:rPr>
          <w:rStyle w:val="Ancladenotaalpie"/>
          <w:rFonts w:ascii="Times New Roman" w:hAnsi="Times New Roman" w:cstheme="majorBidi"/>
          <w:sz w:val="24"/>
          <w:szCs w:val="24"/>
        </w:rPr>
        <w:footnoteReference w:id="2"/>
      </w:r>
      <w:r>
        <w:rPr>
          <w:rFonts w:ascii="Times New Roman" w:hAnsi="Times New Roman" w:cstheme="majorBidi"/>
          <w:sz w:val="24"/>
          <w:szCs w:val="24"/>
        </w:rPr>
        <w:t xml:space="preserve"> Los resultados obtenidos a través del llamado “pastoreo holístico planificado” fueron espectaculares, transformando paisajes enteros y generando múltiples beneficios para la tierra y quienes en ella habitan. </w:t>
      </w:r>
    </w:p>
    <w:p w:rsidR="00E13DF2" w:rsidRDefault="00C86982">
      <w:pPr>
        <w:jc w:val="both"/>
        <w:rPr>
          <w:rFonts w:ascii="Times New Roman" w:hAnsi="Times New Roman"/>
          <w:sz w:val="24"/>
        </w:rPr>
      </w:pPr>
      <w:r>
        <w:rPr>
          <w:rFonts w:ascii="Times New Roman" w:hAnsi="Times New Roman" w:cstheme="majorBidi"/>
          <w:sz w:val="24"/>
          <w:szCs w:val="24"/>
        </w:rPr>
        <w:t>Este tipo de manejo</w:t>
      </w:r>
      <w:r>
        <w:rPr>
          <w:rFonts w:ascii="Times New Roman" w:hAnsi="Times New Roman" w:cstheme="majorBidi"/>
          <w:sz w:val="24"/>
          <w:szCs w:val="24"/>
        </w:rPr>
        <w:t xml:space="preserve"> holístico desarrollado por Alan </w:t>
      </w:r>
      <w:proofErr w:type="spellStart"/>
      <w:r>
        <w:rPr>
          <w:rFonts w:ascii="Times New Roman" w:hAnsi="Times New Roman" w:cstheme="majorBidi"/>
          <w:sz w:val="24"/>
          <w:szCs w:val="24"/>
        </w:rPr>
        <w:t>Savory</w:t>
      </w:r>
      <w:proofErr w:type="spellEnd"/>
      <w:r>
        <w:rPr>
          <w:rFonts w:ascii="Times New Roman" w:hAnsi="Times New Roman" w:cstheme="majorBidi"/>
          <w:sz w:val="24"/>
          <w:szCs w:val="24"/>
        </w:rPr>
        <w:t xml:space="preserve"> se apoyó en los estudios realizados desde la década de los años 40 del siglo pasado por el científico francés André Marcel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xml:space="preserve">, sobre el pastoreo con ganadería bovina de producción láctea. El denominado “Pastoreo </w:t>
      </w:r>
      <w:r>
        <w:rPr>
          <w:rFonts w:ascii="Times New Roman" w:hAnsi="Times New Roman" w:cstheme="majorBidi"/>
          <w:sz w:val="24"/>
          <w:szCs w:val="24"/>
        </w:rPr>
        <w:t xml:space="preserve">Racional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xml:space="preserve">” (PRV) se ha difundido por todos los continentes, siendo otro de los grandes teóricos y prácticos de este sistema el ya citado profesor brasileño </w:t>
      </w:r>
      <w:proofErr w:type="spellStart"/>
      <w:r>
        <w:rPr>
          <w:rFonts w:ascii="Times New Roman" w:hAnsi="Times New Roman" w:cstheme="majorBidi"/>
          <w:sz w:val="24"/>
          <w:szCs w:val="24"/>
        </w:rPr>
        <w:t>Luiz</w:t>
      </w:r>
      <w:proofErr w:type="spellEnd"/>
      <w:r>
        <w:rPr>
          <w:rFonts w:ascii="Times New Roman" w:hAnsi="Times New Roman" w:cstheme="majorBidi"/>
          <w:sz w:val="24"/>
          <w:szCs w:val="24"/>
        </w:rPr>
        <w:t xml:space="preserve"> Carlos </w:t>
      </w:r>
      <w:proofErr w:type="spellStart"/>
      <w:r>
        <w:rPr>
          <w:rFonts w:ascii="Times New Roman" w:hAnsi="Times New Roman" w:cstheme="majorBidi"/>
          <w:sz w:val="24"/>
          <w:szCs w:val="24"/>
        </w:rPr>
        <w:t>Pinheiro</w:t>
      </w:r>
      <w:proofErr w:type="spellEnd"/>
      <w:r>
        <w:rPr>
          <w:rFonts w:ascii="Times New Roman" w:hAnsi="Times New Roman" w:cstheme="majorBidi"/>
          <w:sz w:val="24"/>
          <w:szCs w:val="24"/>
        </w:rPr>
        <w:t xml:space="preserve"> Machado (2019). Son sus principios constituyentes:</w:t>
      </w:r>
    </w:p>
    <w:p w:rsidR="00E13DF2" w:rsidRDefault="00C86982">
      <w:pPr>
        <w:jc w:val="both"/>
        <w:rPr>
          <w:rFonts w:ascii="Times New Roman" w:hAnsi="Times New Roman"/>
          <w:sz w:val="24"/>
        </w:rPr>
      </w:pPr>
      <w:r>
        <w:rPr>
          <w:rFonts w:ascii="Times New Roman" w:hAnsi="Times New Roman" w:cstheme="majorBidi"/>
          <w:i/>
          <w:iCs/>
          <w:sz w:val="24"/>
          <w:szCs w:val="24"/>
        </w:rPr>
        <w:t>Ley de reposo</w:t>
      </w:r>
      <w:r>
        <w:rPr>
          <w:rFonts w:ascii="Times New Roman" w:hAnsi="Times New Roman" w:cstheme="majorBidi"/>
          <w:sz w:val="24"/>
          <w:szCs w:val="24"/>
        </w:rPr>
        <w:t xml:space="preserve">: para </w:t>
      </w:r>
      <w:r>
        <w:rPr>
          <w:rFonts w:ascii="Times New Roman" w:hAnsi="Times New Roman" w:cstheme="majorBidi"/>
          <w:sz w:val="24"/>
          <w:szCs w:val="24"/>
        </w:rPr>
        <w:t xml:space="preserve">que un pasto produzca el máximo provecho posible, es necesario que el tiempo de reposo sea el suficiente para que las plantas almacenen reservas en sus raíces </w:t>
      </w:r>
      <w:r>
        <w:rPr>
          <w:rFonts w:ascii="Times New Roman" w:hAnsi="Times New Roman" w:cstheme="majorBidi"/>
          <w:sz w:val="24"/>
          <w:szCs w:val="24"/>
        </w:rPr>
        <w:lastRenderedPageBreak/>
        <w:t>y vayan creciendo progresivamente. El tiempo de reposo será el que transcurra entre la salida del</w:t>
      </w:r>
      <w:r>
        <w:rPr>
          <w:rFonts w:ascii="Times New Roman" w:hAnsi="Times New Roman" w:cstheme="majorBidi"/>
          <w:sz w:val="24"/>
          <w:szCs w:val="24"/>
        </w:rPr>
        <w:t xml:space="preserve"> ganado en un recinto cerrado para el pasto (un potrero) y la entrada del ganado nuevamente al mismo cercado.</w:t>
      </w:r>
    </w:p>
    <w:p w:rsidR="00E13DF2" w:rsidRDefault="00C86982">
      <w:pPr>
        <w:jc w:val="both"/>
        <w:rPr>
          <w:rFonts w:ascii="Times New Roman" w:hAnsi="Times New Roman"/>
          <w:sz w:val="24"/>
        </w:rPr>
      </w:pPr>
      <w:r>
        <w:rPr>
          <w:rFonts w:ascii="Times New Roman" w:hAnsi="Times New Roman" w:cstheme="majorBidi"/>
          <w:i/>
          <w:iCs/>
          <w:sz w:val="24"/>
          <w:szCs w:val="24"/>
        </w:rPr>
        <w:t>Ley de ocupación</w:t>
      </w:r>
      <w:r>
        <w:rPr>
          <w:rFonts w:ascii="Times New Roman" w:hAnsi="Times New Roman" w:cstheme="majorBidi"/>
          <w:sz w:val="24"/>
          <w:szCs w:val="24"/>
        </w:rPr>
        <w:t>: el tiempo de ocupación debe ser el menor posible para evitar que el animal se coma el rebrote de la planta. En cada caso, se irá</w:t>
      </w:r>
      <w:r>
        <w:rPr>
          <w:rFonts w:ascii="Times New Roman" w:hAnsi="Times New Roman" w:cstheme="majorBidi"/>
          <w:sz w:val="24"/>
          <w:szCs w:val="24"/>
        </w:rPr>
        <w:t>n definiendo este tiempo de acuerdo a la estación y a la carga animal.</w:t>
      </w:r>
    </w:p>
    <w:p w:rsidR="00E13DF2" w:rsidRDefault="00C86982">
      <w:pPr>
        <w:jc w:val="both"/>
        <w:rPr>
          <w:rFonts w:ascii="Times New Roman" w:hAnsi="Times New Roman"/>
          <w:sz w:val="24"/>
        </w:rPr>
      </w:pPr>
      <w:r>
        <w:rPr>
          <w:rFonts w:ascii="Times New Roman" w:hAnsi="Times New Roman" w:cstheme="majorBidi"/>
          <w:i/>
          <w:iCs/>
          <w:sz w:val="24"/>
          <w:szCs w:val="24"/>
        </w:rPr>
        <w:t>Ley de rendimientos máximos</w:t>
      </w:r>
      <w:r>
        <w:rPr>
          <w:rFonts w:ascii="Times New Roman" w:hAnsi="Times New Roman" w:cstheme="majorBidi"/>
          <w:sz w:val="24"/>
          <w:szCs w:val="24"/>
        </w:rPr>
        <w:t xml:space="preserve">: es importante ayudar a los animales a que puedan ir disponiendo de la mayor cantidad de pasto y que este sea de la mejor calidad posible. </w:t>
      </w:r>
    </w:p>
    <w:p w:rsidR="00E13DF2" w:rsidRDefault="00C86982">
      <w:pPr>
        <w:jc w:val="both"/>
        <w:rPr>
          <w:rFonts w:ascii="Times New Roman" w:hAnsi="Times New Roman"/>
          <w:sz w:val="24"/>
        </w:rPr>
      </w:pPr>
      <w:r>
        <w:rPr>
          <w:rFonts w:ascii="Times New Roman" w:hAnsi="Times New Roman" w:cstheme="majorBidi"/>
          <w:i/>
          <w:iCs/>
          <w:sz w:val="24"/>
          <w:szCs w:val="24"/>
        </w:rPr>
        <w:t>Ley del rendimien</w:t>
      </w:r>
      <w:r>
        <w:rPr>
          <w:rFonts w:ascii="Times New Roman" w:hAnsi="Times New Roman" w:cstheme="majorBidi"/>
          <w:i/>
          <w:iCs/>
          <w:sz w:val="24"/>
          <w:szCs w:val="24"/>
        </w:rPr>
        <w:t>to regular</w:t>
      </w:r>
      <w:r>
        <w:rPr>
          <w:rFonts w:ascii="Times New Roman" w:hAnsi="Times New Roman" w:cstheme="majorBidi"/>
          <w:sz w:val="24"/>
          <w:szCs w:val="24"/>
        </w:rPr>
        <w:t xml:space="preserve">: un animal puede lograr su máximo rendimiento en el primer día de pastoreo y su desempeño va disminuyendo en la medida en el que el tiempo de permanencia en cada parcela aumenta.  </w:t>
      </w:r>
    </w:p>
    <w:p w:rsidR="00E13DF2" w:rsidRDefault="00C86982">
      <w:pPr>
        <w:jc w:val="both"/>
        <w:rPr>
          <w:rFonts w:ascii="Times New Roman" w:hAnsi="Times New Roman"/>
          <w:sz w:val="24"/>
        </w:rPr>
      </w:pPr>
      <w:r>
        <w:rPr>
          <w:rFonts w:ascii="Times New Roman" w:hAnsi="Times New Roman" w:cstheme="majorBidi"/>
          <w:b/>
          <w:bCs/>
          <w:sz w:val="24"/>
          <w:szCs w:val="24"/>
        </w:rPr>
        <w:t>2.2 Agricultura Regenerativa</w:t>
      </w:r>
    </w:p>
    <w:p w:rsidR="00E13DF2" w:rsidRDefault="00C86982">
      <w:pPr>
        <w:jc w:val="both"/>
        <w:rPr>
          <w:rFonts w:ascii="Times New Roman" w:hAnsi="Times New Roman"/>
          <w:sz w:val="24"/>
        </w:rPr>
      </w:pPr>
      <w:r>
        <w:rPr>
          <w:rFonts w:ascii="Times New Roman" w:hAnsi="Times New Roman" w:cstheme="majorBidi"/>
          <w:sz w:val="24"/>
          <w:szCs w:val="24"/>
        </w:rPr>
        <w:t>Las prácticas agro ganaderas descri</w:t>
      </w:r>
      <w:r>
        <w:rPr>
          <w:rFonts w:ascii="Times New Roman" w:hAnsi="Times New Roman" w:cstheme="majorBidi"/>
          <w:sz w:val="24"/>
          <w:szCs w:val="24"/>
        </w:rPr>
        <w:t xml:space="preserve">tas, auspiciadas por </w:t>
      </w:r>
      <w:proofErr w:type="spellStart"/>
      <w:r>
        <w:rPr>
          <w:rFonts w:ascii="Times New Roman" w:hAnsi="Times New Roman" w:cstheme="majorBidi"/>
          <w:sz w:val="24"/>
          <w:szCs w:val="24"/>
        </w:rPr>
        <w:t>Savory</w:t>
      </w:r>
      <w:proofErr w:type="spellEnd"/>
      <w:r>
        <w:rPr>
          <w:rFonts w:ascii="Times New Roman" w:hAnsi="Times New Roman" w:cstheme="majorBidi"/>
          <w:sz w:val="24"/>
          <w:szCs w:val="24"/>
        </w:rPr>
        <w:t xml:space="preserve"> y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se integran en un concepto aún más amplio, la llamada “agricultura regenerativa”, que puede definirse como un sistema de principios y prácticas agrícolas que aumenta la biodiversidad y enriquece la calidad de los suelo</w:t>
      </w:r>
      <w:r>
        <w:rPr>
          <w:rFonts w:ascii="Times New Roman" w:hAnsi="Times New Roman" w:cstheme="majorBidi"/>
          <w:sz w:val="24"/>
          <w:szCs w:val="24"/>
        </w:rPr>
        <w:t xml:space="preserve">s, captura el carbono, mejora las cuencas, produce alimentos sanos y favorece todos los servicios </w:t>
      </w:r>
      <w:proofErr w:type="spellStart"/>
      <w:r>
        <w:rPr>
          <w:rFonts w:ascii="Times New Roman" w:hAnsi="Times New Roman" w:cstheme="majorBidi"/>
          <w:sz w:val="24"/>
          <w:szCs w:val="24"/>
        </w:rPr>
        <w:t>ecosistémicos</w:t>
      </w:r>
      <w:proofErr w:type="spellEnd"/>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Estas prácticas han sido impulsadas, entre otros, por el agricultor australiano </w:t>
      </w:r>
      <w:proofErr w:type="spellStart"/>
      <w:r>
        <w:rPr>
          <w:rFonts w:ascii="Times New Roman" w:hAnsi="Times New Roman" w:cstheme="majorBidi"/>
          <w:sz w:val="24"/>
          <w:szCs w:val="24"/>
        </w:rPr>
        <w:t>Darren</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Doherty</w:t>
      </w:r>
      <w:proofErr w:type="spellEnd"/>
      <w:r>
        <w:rPr>
          <w:rStyle w:val="Ancladenotaalpie"/>
          <w:rFonts w:ascii="Times New Roman" w:hAnsi="Times New Roman" w:cstheme="majorBidi"/>
          <w:sz w:val="24"/>
          <w:szCs w:val="24"/>
        </w:rPr>
        <w:footnoteReference w:id="3"/>
      </w:r>
      <w:r>
        <w:rPr>
          <w:rFonts w:ascii="Times New Roman" w:hAnsi="Times New Roman" w:cstheme="majorBidi"/>
          <w:sz w:val="24"/>
          <w:szCs w:val="24"/>
        </w:rPr>
        <w:t xml:space="preserve"> , difundidas en nuestro país por la Asociació</w:t>
      </w:r>
      <w:r>
        <w:rPr>
          <w:rFonts w:ascii="Times New Roman" w:hAnsi="Times New Roman" w:cstheme="majorBidi"/>
          <w:sz w:val="24"/>
          <w:szCs w:val="24"/>
        </w:rPr>
        <w:t>n Ibérica de Agricultura Regenerativa</w:t>
      </w:r>
      <w:r>
        <w:rPr>
          <w:rStyle w:val="Ancladenotaalpie"/>
          <w:rFonts w:ascii="Times New Roman" w:hAnsi="Times New Roman" w:cstheme="majorBidi"/>
          <w:sz w:val="24"/>
          <w:szCs w:val="24"/>
        </w:rPr>
        <w:footnoteReference w:id="4"/>
      </w:r>
      <w:r>
        <w:rPr>
          <w:rFonts w:ascii="Times New Roman" w:hAnsi="Times New Roman" w:cstheme="majorBidi"/>
          <w:sz w:val="24"/>
          <w:szCs w:val="24"/>
        </w:rPr>
        <w:t xml:space="preserve"> y fomentada por la sociedad </w:t>
      </w:r>
      <w:proofErr w:type="spellStart"/>
      <w:r>
        <w:rPr>
          <w:rFonts w:ascii="Times New Roman" w:hAnsi="Times New Roman" w:cstheme="majorBidi"/>
          <w:i/>
          <w:iCs/>
          <w:sz w:val="24"/>
          <w:szCs w:val="24"/>
        </w:rPr>
        <w:t>Climate</w:t>
      </w:r>
      <w:proofErr w:type="spellEnd"/>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Farmers</w:t>
      </w:r>
      <w:proofErr w:type="spellEnd"/>
      <w:r>
        <w:rPr>
          <w:rStyle w:val="Ancladenotaalpie"/>
          <w:rFonts w:ascii="Times New Roman" w:hAnsi="Times New Roman" w:cstheme="majorBidi"/>
          <w:sz w:val="24"/>
          <w:szCs w:val="24"/>
        </w:rPr>
        <w:footnoteReference w:id="5"/>
      </w:r>
      <w:r>
        <w:rPr>
          <w:rFonts w:ascii="Times New Roman" w:hAnsi="Times New Roman" w:cstheme="majorBidi"/>
          <w:sz w:val="24"/>
          <w:szCs w:val="24"/>
        </w:rPr>
        <w:t xml:space="preserve"> a través del instrumento financiero denominado </w:t>
      </w:r>
      <w:proofErr w:type="spellStart"/>
      <w:r>
        <w:rPr>
          <w:rFonts w:ascii="Times New Roman" w:hAnsi="Times New Roman" w:cstheme="majorBidi"/>
          <w:i/>
          <w:iCs/>
          <w:sz w:val="24"/>
          <w:szCs w:val="24"/>
        </w:rPr>
        <w:t>Carbon</w:t>
      </w:r>
      <w:proofErr w:type="spellEnd"/>
      <w:r>
        <w:rPr>
          <w:rFonts w:ascii="Times New Roman" w:hAnsi="Times New Roman" w:cstheme="majorBidi"/>
          <w:i/>
          <w:iCs/>
          <w:sz w:val="24"/>
          <w:szCs w:val="24"/>
        </w:rPr>
        <w:t>+.</w:t>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La propia definición de “agricultura regenerativa” está abierta a la interpretación, así, Newton </w:t>
      </w:r>
      <w:r>
        <w:rPr>
          <w:rFonts w:ascii="Times New Roman" w:hAnsi="Times New Roman" w:cstheme="majorBidi"/>
          <w:i/>
          <w:iCs/>
          <w:sz w:val="24"/>
          <w:szCs w:val="24"/>
        </w:rPr>
        <w:t>et al.</w:t>
      </w:r>
      <w:r>
        <w:rPr>
          <w:rFonts w:ascii="Times New Roman" w:hAnsi="Times New Roman" w:cstheme="majorBidi"/>
          <w:sz w:val="24"/>
          <w:szCs w:val="24"/>
        </w:rPr>
        <w:t xml:space="preserve"> (2020) han </w:t>
      </w:r>
      <w:r>
        <w:rPr>
          <w:rFonts w:ascii="Times New Roman" w:hAnsi="Times New Roman" w:cstheme="majorBidi"/>
          <w:sz w:val="24"/>
          <w:szCs w:val="24"/>
        </w:rPr>
        <w:t>llevado a cabo una revisión de la literatura sobre el tema, comparando las definiciones ofrecidas por la doctrina:  algunas se centran en procesos agronómicos, tales como eliminar la labranza o evitar los insumos sintéticos de los cultivos, mientras que ot</w:t>
      </w:r>
      <w:r>
        <w:rPr>
          <w:rFonts w:ascii="Times New Roman" w:hAnsi="Times New Roman" w:cstheme="majorBidi"/>
          <w:sz w:val="24"/>
          <w:szCs w:val="24"/>
        </w:rPr>
        <w:t>ras ponen el acento en los resultados ambientales,  como la mejora de la salud del suelo o la calidad del agua, y los hay quienes, desde una perspectiva más holística, destacan las consecuencias positivas que generan en los ecosistemas, en las personas y e</w:t>
      </w:r>
      <w:r>
        <w:rPr>
          <w:rFonts w:ascii="Times New Roman" w:hAnsi="Times New Roman" w:cstheme="majorBidi"/>
          <w:sz w:val="24"/>
          <w:szCs w:val="24"/>
        </w:rPr>
        <w:t xml:space="preserve">n las comunidades. </w:t>
      </w:r>
    </w:p>
    <w:p w:rsidR="00E13DF2" w:rsidRDefault="00C86982">
      <w:pPr>
        <w:jc w:val="both"/>
        <w:rPr>
          <w:rFonts w:ascii="Times New Roman" w:hAnsi="Times New Roman"/>
          <w:sz w:val="24"/>
        </w:rPr>
      </w:pPr>
      <w:r>
        <w:rPr>
          <w:rFonts w:ascii="Times New Roman" w:hAnsi="Times New Roman" w:cstheme="majorBidi"/>
          <w:sz w:val="24"/>
          <w:szCs w:val="24"/>
        </w:rPr>
        <w:t xml:space="preserve">Las grandes compañías de alimentación ya están implementando técnicas de agricultura regenerativa. Por ejemplo, General Mills, con varios programas piloto en Estados Unidos y Canadá, ofrece a los productores la oportunidad de asistir a </w:t>
      </w:r>
      <w:r>
        <w:rPr>
          <w:rFonts w:ascii="Times New Roman" w:hAnsi="Times New Roman" w:cstheme="majorBidi"/>
          <w:sz w:val="24"/>
          <w:szCs w:val="24"/>
        </w:rPr>
        <w:t xml:space="preserve">la llamada “Academia de Salud del Suelo” para profundizar su comprensión de los principios de la agricultura </w:t>
      </w:r>
      <w:r>
        <w:rPr>
          <w:rFonts w:ascii="Times New Roman" w:hAnsi="Times New Roman" w:cstheme="majorBidi"/>
          <w:sz w:val="24"/>
          <w:szCs w:val="24"/>
        </w:rPr>
        <w:lastRenderedPageBreak/>
        <w:t xml:space="preserve">regenerativa y recibir apoyo técnico personalizado a medida que implementan cambios en el campo (Schroeder, L., 2020). </w:t>
      </w:r>
    </w:p>
    <w:p w:rsidR="00E13DF2" w:rsidRDefault="00C86982">
      <w:pPr>
        <w:jc w:val="both"/>
        <w:rPr>
          <w:rFonts w:ascii="Times New Roman" w:hAnsi="Times New Roman"/>
          <w:sz w:val="24"/>
        </w:rPr>
      </w:pPr>
      <w:r>
        <w:rPr>
          <w:rFonts w:ascii="Times New Roman" w:hAnsi="Times New Roman" w:cstheme="majorBidi"/>
          <w:sz w:val="24"/>
          <w:szCs w:val="24"/>
        </w:rPr>
        <w:t>Ahora bien, sin desdeñar el</w:t>
      </w:r>
      <w:r>
        <w:rPr>
          <w:rFonts w:ascii="Times New Roman" w:hAnsi="Times New Roman" w:cstheme="majorBidi"/>
          <w:sz w:val="24"/>
          <w:szCs w:val="24"/>
        </w:rPr>
        <w:t xml:space="preserve"> importante papel que las grandes compañías de alimentación están llamadas a desempeñar en el fomento de la gestión regenerativa, debe prestarse especial atención en evitar el peligro del llamado “lavado verde” y para ello resulta esencial utilizar un proc</w:t>
      </w:r>
      <w:r>
        <w:rPr>
          <w:rFonts w:ascii="Times New Roman" w:hAnsi="Times New Roman" w:cstheme="majorBidi"/>
          <w:sz w:val="24"/>
          <w:szCs w:val="24"/>
        </w:rPr>
        <w:t>eso verdaderamente transparente e independiente. El conocido antropólogo estadounidense Marvin Harris (1985) ya advertía que los costes y beneficios nutritivos y ecológicos no coinciden siempre con costes y beneficios monetarios, pues en economías de merca</w:t>
      </w:r>
      <w:r>
        <w:rPr>
          <w:rFonts w:ascii="Times New Roman" w:hAnsi="Times New Roman" w:cstheme="majorBidi"/>
          <w:sz w:val="24"/>
          <w:szCs w:val="24"/>
        </w:rPr>
        <w:t>do “bueno para comer” suele significar “bueno para vender”, independientemente de las consecuencias que alimento en cuestión pueda generar desde el punto de vista nutricional y para el ecosistema.</w:t>
      </w:r>
    </w:p>
    <w:p w:rsidR="00E13DF2" w:rsidRDefault="00C86982">
      <w:pPr>
        <w:jc w:val="both"/>
        <w:rPr>
          <w:rFonts w:ascii="Times New Roman" w:hAnsi="Times New Roman"/>
          <w:sz w:val="24"/>
        </w:rPr>
      </w:pPr>
      <w:proofErr w:type="spellStart"/>
      <w:r>
        <w:rPr>
          <w:rFonts w:ascii="Times New Roman" w:hAnsi="Times New Roman" w:cstheme="majorBidi"/>
          <w:i/>
          <w:iCs/>
          <w:sz w:val="24"/>
          <w:szCs w:val="24"/>
        </w:rPr>
        <w:t>Climate</w:t>
      </w:r>
      <w:proofErr w:type="spellEnd"/>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Farmers</w:t>
      </w:r>
      <w:proofErr w:type="spellEnd"/>
      <w:r>
        <w:rPr>
          <w:rFonts w:ascii="Times New Roman" w:hAnsi="Times New Roman" w:cstheme="majorBidi"/>
          <w:sz w:val="24"/>
          <w:szCs w:val="24"/>
        </w:rPr>
        <w:t xml:space="preserve"> propone un sistema que se centre en la pers</w:t>
      </w:r>
      <w:r>
        <w:rPr>
          <w:rFonts w:ascii="Times New Roman" w:hAnsi="Times New Roman" w:cstheme="majorBidi"/>
          <w:sz w:val="24"/>
          <w:szCs w:val="24"/>
        </w:rPr>
        <w:t>ona del agricultor y remunere todos los resultados positivos de la agricultura, tales como mejoras en biodiversidad, gestión del agua y del suelo y contribuciones positivas para el clima, siendo tres los “principios clave” para reconocer la agricultura reg</w:t>
      </w:r>
      <w:r>
        <w:rPr>
          <w:rFonts w:ascii="Times New Roman" w:hAnsi="Times New Roman" w:cstheme="majorBidi"/>
          <w:sz w:val="24"/>
          <w:szCs w:val="24"/>
        </w:rPr>
        <w:t xml:space="preserve">enerativa </w:t>
      </w:r>
      <w:r>
        <w:rPr>
          <w:rFonts w:ascii="Times New Roman" w:hAnsi="Times New Roman" w:cstheme="majorBidi"/>
          <w:i/>
          <w:iCs/>
          <w:sz w:val="24"/>
          <w:szCs w:val="24"/>
        </w:rPr>
        <w:t>la restauración de ciclos</w:t>
      </w:r>
      <w:r>
        <w:rPr>
          <w:rFonts w:ascii="Times New Roman" w:hAnsi="Times New Roman" w:cstheme="majorBidi"/>
          <w:sz w:val="24"/>
          <w:szCs w:val="24"/>
        </w:rPr>
        <w:t xml:space="preserve">, </w:t>
      </w:r>
      <w:r>
        <w:rPr>
          <w:rFonts w:ascii="Times New Roman" w:hAnsi="Times New Roman" w:cstheme="majorBidi"/>
          <w:i/>
          <w:iCs/>
          <w:sz w:val="24"/>
          <w:szCs w:val="24"/>
        </w:rPr>
        <w:t>la aplicación dentro de cada contexto</w:t>
      </w:r>
      <w:r>
        <w:rPr>
          <w:rFonts w:ascii="Times New Roman" w:hAnsi="Times New Roman" w:cstheme="majorBidi"/>
          <w:sz w:val="24"/>
          <w:szCs w:val="24"/>
        </w:rPr>
        <w:t xml:space="preserve"> y la </w:t>
      </w:r>
      <w:r>
        <w:rPr>
          <w:rFonts w:ascii="Times New Roman" w:hAnsi="Times New Roman" w:cstheme="majorBidi"/>
          <w:i/>
          <w:iCs/>
          <w:sz w:val="24"/>
          <w:szCs w:val="24"/>
        </w:rPr>
        <w:t>existencia de resultados medibles y evaluables</w:t>
      </w:r>
      <w:r>
        <w:rPr>
          <w:rFonts w:ascii="Times New Roman" w:hAnsi="Times New Roman" w:cstheme="majorBidi"/>
          <w:sz w:val="24"/>
          <w:szCs w:val="24"/>
        </w:rPr>
        <w:t>. Exige unos criterios mínimos a las explotaciones agrarias que pretendan ser consideradas como practicantes de agricultura regene</w:t>
      </w:r>
      <w:r>
        <w:rPr>
          <w:rFonts w:ascii="Times New Roman" w:hAnsi="Times New Roman" w:cstheme="majorBidi"/>
          <w:sz w:val="24"/>
          <w:szCs w:val="24"/>
        </w:rPr>
        <w:t>rativa y generadoras de un impacto que pueda ser evaluado y medido, a través de una evaluación inicial y su potencial ecológico, de un monitoreo constante con reporte y verificación de los resultados ecológicos (MRV), y utilizando una metodología transpare</w:t>
      </w:r>
      <w:r>
        <w:rPr>
          <w:rFonts w:ascii="Times New Roman" w:hAnsi="Times New Roman" w:cstheme="majorBidi"/>
          <w:sz w:val="24"/>
          <w:szCs w:val="24"/>
        </w:rPr>
        <w:t xml:space="preserve">nte, objetiva y auditable. </w:t>
      </w:r>
      <w:r>
        <w:rPr>
          <w:rStyle w:val="Ancladenotaalpie"/>
          <w:rFonts w:ascii="Times New Roman" w:hAnsi="Times New Roman" w:cstheme="majorBidi"/>
          <w:sz w:val="24"/>
          <w:szCs w:val="24"/>
        </w:rPr>
        <w:footnoteReference w:id="6"/>
      </w:r>
    </w:p>
    <w:p w:rsidR="00E13DF2" w:rsidRDefault="00C86982">
      <w:pPr>
        <w:jc w:val="both"/>
        <w:rPr>
          <w:rFonts w:ascii="Times New Roman" w:hAnsi="Times New Roman"/>
          <w:sz w:val="24"/>
        </w:rPr>
      </w:pPr>
      <w:r>
        <w:rPr>
          <w:rFonts w:ascii="Times New Roman" w:hAnsi="Times New Roman" w:cstheme="majorBidi"/>
          <w:sz w:val="24"/>
          <w:szCs w:val="24"/>
        </w:rPr>
        <w:t>Por su parte, la Asociación de Agricultura Regenerativa, que funciona en España y Portugal desde el año 2012, ha elaborado el “Primer Mapa de Granjas Ibéricas Regenerativas”</w:t>
      </w:r>
      <w:r>
        <w:rPr>
          <w:rStyle w:val="Ancladenotaalpie"/>
          <w:rFonts w:ascii="Times New Roman" w:hAnsi="Times New Roman" w:cstheme="majorBidi"/>
          <w:sz w:val="24"/>
          <w:szCs w:val="24"/>
        </w:rPr>
        <w:footnoteReference w:id="7"/>
      </w:r>
      <w:r>
        <w:rPr>
          <w:rFonts w:ascii="Times New Roman" w:hAnsi="Times New Roman" w:cstheme="majorBidi"/>
          <w:sz w:val="24"/>
          <w:szCs w:val="24"/>
        </w:rPr>
        <w:t xml:space="preserve">, en el que aparece nuestra explotación “El Sierro”, </w:t>
      </w:r>
      <w:r>
        <w:rPr>
          <w:rFonts w:ascii="Times New Roman" w:hAnsi="Times New Roman" w:cstheme="majorBidi"/>
          <w:sz w:val="24"/>
          <w:szCs w:val="24"/>
        </w:rPr>
        <w:t>mapa que ha sido creado con una metodología rigurosa y participativa, ponderando tanto la opinión de expertos y profesionales como la participación de agricultores y ganaderos, a fin de definir los requisitos mínimos que deben cumplir las explotaciones par</w:t>
      </w:r>
      <w:r>
        <w:rPr>
          <w:rFonts w:ascii="Times New Roman" w:hAnsi="Times New Roman" w:cstheme="majorBidi"/>
          <w:sz w:val="24"/>
          <w:szCs w:val="24"/>
        </w:rPr>
        <w:t>a ser recogidas en este Mapa, que son los siguientes:</w:t>
      </w:r>
    </w:p>
    <w:p w:rsidR="00E13DF2" w:rsidRDefault="00C86982">
      <w:pPr>
        <w:jc w:val="both"/>
        <w:rPr>
          <w:rFonts w:ascii="Times New Roman" w:hAnsi="Times New Roman"/>
          <w:sz w:val="24"/>
        </w:rPr>
      </w:pPr>
      <w:r>
        <w:rPr>
          <w:rFonts w:ascii="Times New Roman" w:hAnsi="Times New Roman" w:cstheme="majorBidi"/>
          <w:i/>
          <w:iCs/>
          <w:sz w:val="24"/>
          <w:szCs w:val="24"/>
        </w:rPr>
        <w:t xml:space="preserve">-No utilizar </w:t>
      </w:r>
      <w:proofErr w:type="spellStart"/>
      <w:r>
        <w:rPr>
          <w:rFonts w:ascii="Times New Roman" w:hAnsi="Times New Roman" w:cstheme="majorBidi"/>
          <w:i/>
          <w:iCs/>
          <w:sz w:val="24"/>
          <w:szCs w:val="24"/>
        </w:rPr>
        <w:t>biocidas</w:t>
      </w:r>
      <w:proofErr w:type="spellEnd"/>
      <w:r>
        <w:rPr>
          <w:rFonts w:ascii="Times New Roman" w:hAnsi="Times New Roman" w:cstheme="majorBidi"/>
          <w:i/>
          <w:iCs/>
          <w:sz w:val="24"/>
          <w:szCs w:val="24"/>
        </w:rPr>
        <w:t>, ni fertilizantes químicos ni Organismos Modificados Genéticamente (</w:t>
      </w:r>
      <w:proofErr w:type="spellStart"/>
      <w:r>
        <w:rPr>
          <w:rFonts w:ascii="Times New Roman" w:hAnsi="Times New Roman" w:cstheme="majorBidi"/>
          <w:i/>
          <w:iCs/>
          <w:sz w:val="24"/>
          <w:szCs w:val="24"/>
        </w:rPr>
        <w:t>OGMs</w:t>
      </w:r>
      <w:proofErr w:type="spellEnd"/>
      <w:r>
        <w:rPr>
          <w:rFonts w:ascii="Times New Roman" w:hAnsi="Times New Roman" w:cstheme="majorBidi"/>
          <w:i/>
          <w:iCs/>
          <w:sz w:val="24"/>
          <w:szCs w:val="24"/>
        </w:rPr>
        <w:t>).</w:t>
      </w:r>
    </w:p>
    <w:p w:rsidR="00E13DF2" w:rsidRDefault="00C86982">
      <w:pPr>
        <w:jc w:val="both"/>
        <w:rPr>
          <w:rFonts w:ascii="Times New Roman" w:hAnsi="Times New Roman"/>
          <w:sz w:val="24"/>
        </w:rPr>
      </w:pPr>
      <w:r>
        <w:rPr>
          <w:rFonts w:ascii="Times New Roman" w:hAnsi="Times New Roman" w:cstheme="majorBidi"/>
          <w:i/>
          <w:iCs/>
          <w:sz w:val="24"/>
          <w:szCs w:val="24"/>
        </w:rPr>
        <w:lastRenderedPageBreak/>
        <w:t>-Reducir o eliminar los insumos externos y que los que se tengan que utilizar no sean tóxicos ni contenga</w:t>
      </w:r>
      <w:r>
        <w:rPr>
          <w:rFonts w:ascii="Times New Roman" w:hAnsi="Times New Roman" w:cstheme="majorBidi"/>
          <w:i/>
          <w:iCs/>
          <w:sz w:val="24"/>
          <w:szCs w:val="24"/>
        </w:rPr>
        <w:t xml:space="preserve">n </w:t>
      </w:r>
      <w:proofErr w:type="spellStart"/>
      <w:r>
        <w:rPr>
          <w:rFonts w:ascii="Times New Roman" w:hAnsi="Times New Roman" w:cstheme="majorBidi"/>
          <w:i/>
          <w:iCs/>
          <w:sz w:val="24"/>
          <w:szCs w:val="24"/>
        </w:rPr>
        <w:t>OGMs</w:t>
      </w:r>
      <w:proofErr w:type="spellEnd"/>
      <w:r>
        <w:rPr>
          <w:rFonts w:ascii="Times New Roman" w:hAnsi="Times New Roman" w:cstheme="majorBidi"/>
          <w:i/>
          <w:iCs/>
          <w:sz w:val="24"/>
          <w:szCs w:val="24"/>
        </w:rPr>
        <w:t>.</w:t>
      </w:r>
    </w:p>
    <w:p w:rsidR="00E13DF2" w:rsidRDefault="00C86982">
      <w:pPr>
        <w:jc w:val="both"/>
        <w:rPr>
          <w:rFonts w:ascii="Times New Roman" w:hAnsi="Times New Roman"/>
          <w:sz w:val="24"/>
        </w:rPr>
      </w:pPr>
      <w:r>
        <w:rPr>
          <w:rFonts w:ascii="Times New Roman" w:hAnsi="Times New Roman" w:cstheme="majorBidi"/>
          <w:i/>
          <w:iCs/>
          <w:sz w:val="24"/>
          <w:szCs w:val="24"/>
        </w:rPr>
        <w:t>-Reducir o eliminar el laboreo con volteo.</w:t>
      </w:r>
    </w:p>
    <w:p w:rsidR="00E13DF2" w:rsidRDefault="00C86982">
      <w:pPr>
        <w:jc w:val="both"/>
        <w:rPr>
          <w:rFonts w:ascii="Times New Roman" w:hAnsi="Times New Roman"/>
          <w:sz w:val="24"/>
        </w:rPr>
      </w:pPr>
      <w:r>
        <w:rPr>
          <w:rFonts w:ascii="Times New Roman" w:hAnsi="Times New Roman" w:cstheme="majorBidi"/>
          <w:i/>
          <w:iCs/>
          <w:sz w:val="24"/>
          <w:szCs w:val="24"/>
        </w:rPr>
        <w:t xml:space="preserve">-Mantener el suelo cubierto durante el mayor periodo de tiempo posible con materia vegetal: cultivos de cobertura, cultivos productivos, praderas, vegetación espontánea o </w:t>
      </w:r>
      <w:proofErr w:type="spellStart"/>
      <w:r>
        <w:rPr>
          <w:rFonts w:ascii="Times New Roman" w:hAnsi="Times New Roman" w:cstheme="majorBidi"/>
          <w:i/>
          <w:iCs/>
          <w:sz w:val="24"/>
          <w:szCs w:val="24"/>
        </w:rPr>
        <w:t>mulching</w:t>
      </w:r>
      <w:proofErr w:type="spellEnd"/>
      <w:r>
        <w:rPr>
          <w:rFonts w:ascii="Times New Roman" w:hAnsi="Times New Roman" w:cstheme="majorBidi"/>
          <w:i/>
          <w:iCs/>
          <w:sz w:val="24"/>
          <w:szCs w:val="24"/>
        </w:rPr>
        <w:t xml:space="preserve"> (acolchado orgánico).</w:t>
      </w:r>
    </w:p>
    <w:p w:rsidR="00E13DF2" w:rsidRDefault="00C86982">
      <w:pPr>
        <w:jc w:val="both"/>
        <w:rPr>
          <w:rFonts w:ascii="Times New Roman" w:hAnsi="Times New Roman"/>
          <w:sz w:val="24"/>
        </w:rPr>
      </w:pPr>
      <w:r>
        <w:rPr>
          <w:rFonts w:ascii="Times New Roman" w:hAnsi="Times New Roman" w:cstheme="majorBidi"/>
          <w:i/>
          <w:iCs/>
          <w:sz w:val="24"/>
          <w:szCs w:val="24"/>
        </w:rPr>
        <w:t>-Ro</w:t>
      </w:r>
      <w:r>
        <w:rPr>
          <w:rFonts w:ascii="Times New Roman" w:hAnsi="Times New Roman" w:cstheme="majorBidi"/>
          <w:i/>
          <w:iCs/>
          <w:sz w:val="24"/>
          <w:szCs w:val="24"/>
        </w:rPr>
        <w:t>tación y asociación de cultivos en el caso de los estacionales.</w:t>
      </w:r>
    </w:p>
    <w:p w:rsidR="00E13DF2" w:rsidRDefault="00C86982">
      <w:pPr>
        <w:jc w:val="both"/>
        <w:rPr>
          <w:rFonts w:ascii="Times New Roman" w:hAnsi="Times New Roman"/>
          <w:sz w:val="24"/>
        </w:rPr>
      </w:pPr>
      <w:r>
        <w:rPr>
          <w:rFonts w:ascii="Times New Roman" w:hAnsi="Times New Roman" w:cstheme="majorBidi"/>
          <w:i/>
          <w:iCs/>
          <w:sz w:val="24"/>
          <w:szCs w:val="24"/>
        </w:rPr>
        <w:t xml:space="preserve">-Cuando en la explotación de que se trate haya animales herbívoros u omnívoros, deben ser integrados mediante pastoreo dirigido: Manejo Holístico, PRV, </w:t>
      </w:r>
      <w:proofErr w:type="spellStart"/>
      <w:r>
        <w:rPr>
          <w:rFonts w:ascii="Times New Roman" w:hAnsi="Times New Roman" w:cstheme="majorBidi"/>
          <w:i/>
          <w:iCs/>
          <w:sz w:val="24"/>
          <w:szCs w:val="24"/>
        </w:rPr>
        <w:t>Polyface</w:t>
      </w:r>
      <w:proofErr w:type="spellEnd"/>
      <w:r>
        <w:rPr>
          <w:rFonts w:ascii="Times New Roman" w:hAnsi="Times New Roman" w:cstheme="majorBidi"/>
          <w:i/>
          <w:iCs/>
          <w:sz w:val="24"/>
          <w:szCs w:val="24"/>
        </w:rPr>
        <w:t xml:space="preserve"> u otro sistema en simbiosis con</w:t>
      </w:r>
      <w:r>
        <w:rPr>
          <w:rFonts w:ascii="Times New Roman" w:hAnsi="Times New Roman" w:cstheme="majorBidi"/>
          <w:i/>
          <w:iCs/>
          <w:sz w:val="24"/>
          <w:szCs w:val="24"/>
        </w:rPr>
        <w:t xml:space="preserve"> el crecimiento fisiológico de las plantas, utilizando la alta carga animal en cortos espacios de tiempo con largos periodos de reposo para evitar el sobrepastoreo o el </w:t>
      </w:r>
      <w:proofErr w:type="spellStart"/>
      <w:r>
        <w:rPr>
          <w:rFonts w:ascii="Times New Roman" w:hAnsi="Times New Roman" w:cstheme="majorBidi"/>
          <w:i/>
          <w:iCs/>
          <w:sz w:val="24"/>
          <w:szCs w:val="24"/>
        </w:rPr>
        <w:t>infrapastoreo</w:t>
      </w:r>
      <w:proofErr w:type="spellEnd"/>
      <w:r>
        <w:rPr>
          <w:rFonts w:ascii="Times New Roman" w:hAnsi="Times New Roman" w:cstheme="majorBidi"/>
          <w:i/>
          <w:iCs/>
          <w:sz w:val="24"/>
          <w:szCs w:val="24"/>
        </w:rPr>
        <w:t>.</w:t>
      </w:r>
    </w:p>
    <w:p w:rsidR="00E13DF2" w:rsidRDefault="00C86982">
      <w:pPr>
        <w:jc w:val="both"/>
        <w:rPr>
          <w:rFonts w:ascii="Times New Roman" w:hAnsi="Times New Roman"/>
          <w:sz w:val="24"/>
        </w:rPr>
      </w:pPr>
      <w:r>
        <w:rPr>
          <w:rFonts w:ascii="Times New Roman" w:hAnsi="Times New Roman" w:cstheme="majorBidi"/>
          <w:i/>
          <w:iCs/>
          <w:sz w:val="24"/>
          <w:szCs w:val="24"/>
        </w:rPr>
        <w:t xml:space="preserve">-Desarrollar modelos económicos y sociales que fomenten la cooperación, </w:t>
      </w:r>
      <w:r>
        <w:rPr>
          <w:rFonts w:ascii="Times New Roman" w:hAnsi="Times New Roman" w:cstheme="majorBidi"/>
          <w:i/>
          <w:iCs/>
          <w:sz w:val="24"/>
          <w:szCs w:val="24"/>
        </w:rPr>
        <w:t>poniendo a las personas, el reparto justo y el cuidado de los territorios como prioridades.</w:t>
      </w:r>
    </w:p>
    <w:p w:rsidR="00E13DF2" w:rsidRDefault="00C86982">
      <w:pPr>
        <w:jc w:val="both"/>
        <w:rPr>
          <w:rFonts w:ascii="Times New Roman" w:hAnsi="Times New Roman"/>
          <w:sz w:val="24"/>
        </w:rPr>
      </w:pPr>
      <w:r>
        <w:rPr>
          <w:rFonts w:ascii="Times New Roman" w:hAnsi="Times New Roman" w:cstheme="majorBidi"/>
          <w:i/>
          <w:iCs/>
          <w:sz w:val="24"/>
          <w:szCs w:val="24"/>
        </w:rPr>
        <w:t>-Diversidad de plantas y asociación de cultivos.</w:t>
      </w:r>
    </w:p>
    <w:p w:rsidR="00E13DF2" w:rsidRDefault="00C86982">
      <w:pPr>
        <w:jc w:val="both"/>
        <w:rPr>
          <w:rFonts w:ascii="Times New Roman" w:hAnsi="Times New Roman"/>
          <w:sz w:val="24"/>
        </w:rPr>
      </w:pPr>
      <w:r>
        <w:rPr>
          <w:rFonts w:ascii="Times New Roman" w:hAnsi="Times New Roman" w:cstheme="majorBidi"/>
          <w:i/>
          <w:iCs/>
          <w:sz w:val="24"/>
          <w:szCs w:val="24"/>
        </w:rPr>
        <w:t>-Fomento de la economía circular.</w:t>
      </w:r>
    </w:p>
    <w:p w:rsidR="00E13DF2" w:rsidRDefault="00C86982">
      <w:pPr>
        <w:jc w:val="both"/>
        <w:rPr>
          <w:rFonts w:ascii="Times New Roman" w:hAnsi="Times New Roman"/>
          <w:sz w:val="24"/>
        </w:rPr>
      </w:pPr>
      <w:r>
        <w:rPr>
          <w:rFonts w:ascii="Times New Roman" w:hAnsi="Times New Roman" w:cstheme="majorBidi"/>
          <w:i/>
          <w:iCs/>
          <w:sz w:val="24"/>
          <w:szCs w:val="24"/>
        </w:rPr>
        <w:t>-Progresiva reducción de la huella de carbono y de la dependencia de combustibles</w:t>
      </w:r>
      <w:r>
        <w:rPr>
          <w:rFonts w:ascii="Times New Roman" w:hAnsi="Times New Roman" w:cstheme="majorBidi"/>
          <w:i/>
          <w:iCs/>
          <w:sz w:val="24"/>
          <w:szCs w:val="24"/>
        </w:rPr>
        <w:t xml:space="preserve"> fósiles.</w:t>
      </w:r>
    </w:p>
    <w:p w:rsidR="00E13DF2" w:rsidRDefault="00C86982">
      <w:pPr>
        <w:jc w:val="both"/>
        <w:rPr>
          <w:rFonts w:ascii="Times New Roman" w:hAnsi="Times New Roman"/>
          <w:sz w:val="24"/>
        </w:rPr>
      </w:pPr>
      <w:r>
        <w:rPr>
          <w:rFonts w:ascii="Times New Roman" w:hAnsi="Times New Roman" w:cstheme="majorBidi"/>
          <w:i/>
          <w:iCs/>
          <w:sz w:val="24"/>
          <w:szCs w:val="24"/>
        </w:rPr>
        <w:t>-Mejorar cada año la sostenibilidad de la finca y la regeneración del suelo, el agua, el aire, la biodiversidad y la vida.</w:t>
      </w:r>
    </w:p>
    <w:p w:rsidR="00E13DF2" w:rsidRDefault="00C86982">
      <w:pPr>
        <w:jc w:val="both"/>
        <w:rPr>
          <w:rFonts w:ascii="Times New Roman" w:hAnsi="Times New Roman"/>
          <w:sz w:val="24"/>
        </w:rPr>
      </w:pPr>
      <w:r>
        <w:rPr>
          <w:rFonts w:ascii="Times New Roman" w:hAnsi="Times New Roman" w:cstheme="majorBidi"/>
          <w:i/>
          <w:iCs/>
          <w:sz w:val="24"/>
          <w:szCs w:val="24"/>
        </w:rPr>
        <w:t>-Producción y comercio local, de temporada, Km 0</w:t>
      </w:r>
      <w:r>
        <w:rPr>
          <w:rFonts w:ascii="Times New Roman" w:hAnsi="Times New Roman" w:cstheme="majorBidi"/>
          <w:sz w:val="24"/>
          <w:szCs w:val="24"/>
        </w:rPr>
        <w:t>.</w:t>
      </w:r>
      <w:r>
        <w:rPr>
          <w:rStyle w:val="Ancladenotaalpie"/>
          <w:rFonts w:ascii="Times New Roman" w:hAnsi="Times New Roman" w:cstheme="majorBidi"/>
          <w:sz w:val="24"/>
          <w:szCs w:val="24"/>
        </w:rPr>
        <w:footnoteReference w:id="8"/>
      </w:r>
    </w:p>
    <w:p w:rsidR="00E13DF2" w:rsidRDefault="00C86982">
      <w:pPr>
        <w:jc w:val="both"/>
        <w:rPr>
          <w:rFonts w:ascii="Times New Roman" w:hAnsi="Times New Roman"/>
          <w:sz w:val="24"/>
        </w:rPr>
      </w:pPr>
      <w:r>
        <w:rPr>
          <w:rFonts w:ascii="Times New Roman" w:hAnsi="Times New Roman" w:cstheme="majorBidi"/>
          <w:sz w:val="24"/>
          <w:szCs w:val="24"/>
        </w:rPr>
        <w:t>La agricultura regenerativa está siendo objeto de numerosas investigacio</w:t>
      </w:r>
      <w:r>
        <w:rPr>
          <w:rFonts w:ascii="Times New Roman" w:hAnsi="Times New Roman" w:cstheme="majorBidi"/>
          <w:sz w:val="24"/>
          <w:szCs w:val="24"/>
        </w:rPr>
        <w:t>nes, científicas y aplicadas, en las últimas décadas, incluyendo las aportaciones técnicas de la llamada “agricultura digital o de precisión” y de la inteligencia artificial (</w:t>
      </w:r>
      <w:proofErr w:type="spellStart"/>
      <w:r>
        <w:rPr>
          <w:rFonts w:ascii="Times New Roman" w:hAnsi="Times New Roman" w:cstheme="majorBidi"/>
          <w:sz w:val="24"/>
          <w:szCs w:val="24"/>
        </w:rPr>
        <w:t>McLennon</w:t>
      </w:r>
      <w:proofErr w:type="spellEnd"/>
      <w:r>
        <w:rPr>
          <w:rFonts w:ascii="Times New Roman" w:hAnsi="Times New Roman" w:cstheme="majorBidi"/>
          <w:sz w:val="24"/>
          <w:szCs w:val="24"/>
        </w:rPr>
        <w:t xml:space="preserve">, E. </w:t>
      </w:r>
      <w:r>
        <w:rPr>
          <w:rFonts w:ascii="Times New Roman" w:hAnsi="Times New Roman" w:cstheme="majorBidi"/>
          <w:i/>
          <w:iCs/>
          <w:sz w:val="24"/>
          <w:szCs w:val="24"/>
        </w:rPr>
        <w:t>et al</w:t>
      </w:r>
      <w:r>
        <w:rPr>
          <w:rFonts w:ascii="Times New Roman" w:hAnsi="Times New Roman" w:cstheme="majorBidi"/>
          <w:sz w:val="24"/>
          <w:szCs w:val="24"/>
        </w:rPr>
        <w:t xml:space="preserve">, 2021) con la finalidad de asegurar a una creciente población </w:t>
      </w:r>
      <w:r>
        <w:rPr>
          <w:rFonts w:ascii="Times New Roman" w:hAnsi="Times New Roman" w:cstheme="majorBidi"/>
          <w:sz w:val="24"/>
          <w:szCs w:val="24"/>
        </w:rPr>
        <w:t>alimentos sanos obtenidos de forma sostenible y regenerativa para los suelos.  Mediante la captura de carbono en los suelos y en la biomasa que se encuentra sobre ellos, este sistema ayuda a revertir los efectos del cambio climático. En momentos de sequía,</w:t>
      </w:r>
      <w:r>
        <w:rPr>
          <w:rFonts w:ascii="Times New Roman" w:hAnsi="Times New Roman" w:cstheme="majorBidi"/>
          <w:sz w:val="24"/>
          <w:szCs w:val="24"/>
        </w:rPr>
        <w:t xml:space="preserve"> como el que atravesamos </w:t>
      </w:r>
      <w:r>
        <w:rPr>
          <w:rFonts w:ascii="Times New Roman" w:hAnsi="Times New Roman" w:cstheme="majorBidi"/>
          <w:sz w:val="24"/>
          <w:szCs w:val="24"/>
        </w:rPr>
        <w:lastRenderedPageBreak/>
        <w:t>sistemáticamente en Andalucía, puede acreditarse que la manera más eficiente y sostenible de conseguir retener el agua en la tierra es dejar la cubierta vegetal de la misma y que las propias raíces de la tierra hagan las veces de s</w:t>
      </w:r>
      <w:r>
        <w:rPr>
          <w:rFonts w:ascii="Times New Roman" w:hAnsi="Times New Roman" w:cstheme="majorBidi"/>
          <w:sz w:val="24"/>
          <w:szCs w:val="24"/>
        </w:rPr>
        <w:t>umideros (</w:t>
      </w:r>
      <w:proofErr w:type="spellStart"/>
      <w:r>
        <w:rPr>
          <w:rFonts w:ascii="Times New Roman" w:hAnsi="Times New Roman" w:cstheme="majorBidi"/>
          <w:sz w:val="24"/>
          <w:szCs w:val="24"/>
        </w:rPr>
        <w:t>Courtney</w:t>
      </w:r>
      <w:proofErr w:type="spellEnd"/>
      <w:r>
        <w:rPr>
          <w:rFonts w:ascii="Times New Roman" w:hAnsi="Times New Roman" w:cstheme="majorBidi"/>
          <w:sz w:val="24"/>
          <w:szCs w:val="24"/>
        </w:rPr>
        <w:t>, W., 2020).</w:t>
      </w:r>
    </w:p>
    <w:p w:rsidR="00E13DF2" w:rsidRDefault="00C86982">
      <w:pPr>
        <w:jc w:val="both"/>
        <w:rPr>
          <w:rFonts w:ascii="Times New Roman" w:hAnsi="Times New Roman"/>
          <w:sz w:val="24"/>
        </w:rPr>
      </w:pPr>
      <w:r>
        <w:rPr>
          <w:rFonts w:ascii="Times New Roman" w:hAnsi="Times New Roman" w:cstheme="majorBidi"/>
          <w:sz w:val="24"/>
          <w:szCs w:val="24"/>
        </w:rPr>
        <w:t xml:space="preserve">Los resultados positivos han sido evidentes en todos los países en los que se han ensayado con seriedad técnicas de agricultura regenerativa, con las adaptaciones necesarias para cada contexto. Por ejemplo, en Gotland, Suecia, </w:t>
      </w:r>
      <w:proofErr w:type="spellStart"/>
      <w:r>
        <w:rPr>
          <w:rFonts w:ascii="Times New Roman" w:hAnsi="Times New Roman" w:cstheme="majorBidi"/>
          <w:sz w:val="24"/>
          <w:szCs w:val="24"/>
        </w:rPr>
        <w:t>Daverkosen</w:t>
      </w:r>
      <w:proofErr w:type="spellEnd"/>
      <w:r>
        <w:rPr>
          <w:rFonts w:ascii="Times New Roman" w:hAnsi="Times New Roman" w:cstheme="majorBidi"/>
          <w:sz w:val="24"/>
          <w:szCs w:val="24"/>
        </w:rPr>
        <w:t xml:space="preserve">, L. </w:t>
      </w:r>
      <w:r>
        <w:rPr>
          <w:rFonts w:ascii="Times New Roman" w:hAnsi="Times New Roman" w:cstheme="majorBidi"/>
          <w:i/>
          <w:iCs/>
          <w:sz w:val="24"/>
          <w:szCs w:val="24"/>
        </w:rPr>
        <w:t>et al.</w:t>
      </w:r>
      <w:r>
        <w:rPr>
          <w:rFonts w:ascii="Times New Roman" w:hAnsi="Times New Roman" w:cstheme="majorBidi"/>
          <w:sz w:val="24"/>
          <w:szCs w:val="24"/>
        </w:rPr>
        <w:t xml:space="preserve"> (2022) </w:t>
      </w:r>
      <w:r>
        <w:rPr>
          <w:rFonts w:ascii="Times New Roman" w:hAnsi="Times New Roman" w:cstheme="majorBidi"/>
          <w:sz w:val="24"/>
          <w:szCs w:val="24"/>
        </w:rPr>
        <w:t>han estudiado varias prácticas de manejo regenerativo, con indicadores de salud del suelo. Se evaluaron 17 parcelas agrícolas y 6 jardines en 11 fincas que habían aplicado prácticas regenerativas durante un margen temporal de cero a treinta años. Se midier</w:t>
      </w:r>
      <w:r>
        <w:rPr>
          <w:rFonts w:ascii="Times New Roman" w:hAnsi="Times New Roman" w:cstheme="majorBidi"/>
          <w:sz w:val="24"/>
          <w:szCs w:val="24"/>
        </w:rPr>
        <w:t xml:space="preserve">on variedad de factores físicos (tales como densidad aparente, tasa de infiltración, estabilidad de humedad, profundidad y abundancia de raíces, resistencia a la penetración), químicos (pH, conductividad eléctrica, relación C: N, carbono orgánico total) y </w:t>
      </w:r>
      <w:r>
        <w:rPr>
          <w:rFonts w:ascii="Times New Roman" w:hAnsi="Times New Roman" w:cstheme="majorBidi"/>
          <w:sz w:val="24"/>
          <w:szCs w:val="24"/>
        </w:rPr>
        <w:t>biológicos (abundancia de lombrices de tierra, carbono activo, carbono de la biomasa microbiana). Estos parámetros se relacionaron con prácticas regenerativas (reducción de laboreo, aplicación de materia orgánica, integración ganadera, diversidad de cultiv</w:t>
      </w:r>
      <w:r>
        <w:rPr>
          <w:rFonts w:ascii="Times New Roman" w:hAnsi="Times New Roman" w:cstheme="majorBidi"/>
          <w:sz w:val="24"/>
          <w:szCs w:val="24"/>
        </w:rPr>
        <w:t xml:space="preserve">os y participación de leguminosas y plantas perennes) a través de una combinación de agrupamiento jerárquico, análisis de varianza y pruebas de </w:t>
      </w:r>
      <w:proofErr w:type="spellStart"/>
      <w:r>
        <w:rPr>
          <w:rFonts w:ascii="Times New Roman" w:hAnsi="Times New Roman" w:cstheme="majorBidi"/>
          <w:sz w:val="24"/>
          <w:szCs w:val="24"/>
        </w:rPr>
        <w:t>Tukey</w:t>
      </w:r>
      <w:proofErr w:type="spellEnd"/>
      <w:r>
        <w:rPr>
          <w:rFonts w:ascii="Times New Roman" w:hAnsi="Times New Roman" w:cstheme="majorBidi"/>
          <w:sz w:val="24"/>
          <w:szCs w:val="24"/>
        </w:rPr>
        <w:t>, análisis de componentes principales y análisis lineal múltiple. En todos los casos estudiados, la aplicac</w:t>
      </w:r>
      <w:r>
        <w:rPr>
          <w:rFonts w:ascii="Times New Roman" w:hAnsi="Times New Roman" w:cstheme="majorBidi"/>
          <w:sz w:val="24"/>
          <w:szCs w:val="24"/>
        </w:rPr>
        <w:t>ión de materia orgánica tuvo un impacto positivo en la densidad, los parámetros relacionados con el carbono, la estabilidad de la humedad y la tasa de infiltración, mientras que la labranza reducida y el aumento de la proporción de plantas perennes combina</w:t>
      </w:r>
      <w:r>
        <w:rPr>
          <w:rFonts w:ascii="Times New Roman" w:hAnsi="Times New Roman" w:cstheme="majorBidi"/>
          <w:sz w:val="24"/>
          <w:szCs w:val="24"/>
        </w:rPr>
        <w:t>das tuvieron un impacto positivo en la densidad de la vegetación, la abundancia y profundidad de las raíces y la estabilidad del agregado húmedo</w:t>
      </w:r>
      <w:r>
        <w:rPr>
          <w:rStyle w:val="Ancladenotaalpie"/>
          <w:rFonts w:ascii="Times New Roman" w:hAnsi="Times New Roman" w:cstheme="majorBidi"/>
          <w:sz w:val="24"/>
          <w:szCs w:val="24"/>
        </w:rPr>
        <w:footnoteReference w:id="9"/>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A parecidos resultados llegaron en el otro confín del mundo, Australia, </w:t>
      </w:r>
      <w:proofErr w:type="spellStart"/>
      <w:r>
        <w:rPr>
          <w:rFonts w:ascii="Times New Roman" w:hAnsi="Times New Roman" w:cstheme="majorBidi"/>
          <w:sz w:val="24"/>
          <w:szCs w:val="24"/>
        </w:rPr>
        <w:t>Colley</w:t>
      </w:r>
      <w:proofErr w:type="spellEnd"/>
      <w:r>
        <w:rPr>
          <w:rFonts w:ascii="Times New Roman" w:hAnsi="Times New Roman" w:cstheme="majorBidi"/>
          <w:sz w:val="24"/>
          <w:szCs w:val="24"/>
        </w:rPr>
        <w:t xml:space="preserve">, </w:t>
      </w:r>
      <w:r>
        <w:rPr>
          <w:rFonts w:ascii="Times New Roman" w:hAnsi="Times New Roman" w:cstheme="majorBidi"/>
          <w:i/>
          <w:iCs/>
          <w:sz w:val="24"/>
          <w:szCs w:val="24"/>
        </w:rPr>
        <w:t>et al</w:t>
      </w:r>
      <w:r>
        <w:rPr>
          <w:rFonts w:ascii="Times New Roman" w:hAnsi="Times New Roman" w:cstheme="majorBidi"/>
          <w:sz w:val="24"/>
          <w:szCs w:val="24"/>
        </w:rPr>
        <w:t>. (2019) describiendo e</w:t>
      </w:r>
      <w:r>
        <w:rPr>
          <w:rFonts w:ascii="Times New Roman" w:hAnsi="Times New Roman" w:cstheme="majorBidi"/>
          <w:sz w:val="24"/>
          <w:szCs w:val="24"/>
        </w:rPr>
        <w:t xml:space="preserve">l funcionamiento y las ventajas de la agricultura y ganadería regenerativas empleadas en una granja de ovejas en Australia. En Chile, </w:t>
      </w:r>
      <w:proofErr w:type="spellStart"/>
      <w:r>
        <w:rPr>
          <w:rFonts w:ascii="Times New Roman" w:hAnsi="Times New Roman" w:cstheme="majorBidi"/>
          <w:sz w:val="24"/>
          <w:szCs w:val="24"/>
        </w:rPr>
        <w:t>Mondino</w:t>
      </w:r>
      <w:proofErr w:type="spellEnd"/>
      <w:r>
        <w:rPr>
          <w:rFonts w:ascii="Times New Roman" w:hAnsi="Times New Roman" w:cstheme="majorBidi"/>
          <w:sz w:val="24"/>
          <w:szCs w:val="24"/>
        </w:rPr>
        <w:t>, R.D (2019) subraya las ventajas del pastoreo racional en una granja de ganado bovino, desde la reducción en el co</w:t>
      </w:r>
      <w:r>
        <w:rPr>
          <w:rFonts w:ascii="Times New Roman" w:hAnsi="Times New Roman" w:cstheme="majorBidi"/>
          <w:sz w:val="24"/>
          <w:szCs w:val="24"/>
        </w:rPr>
        <w:t>sto de la alimentación, aumento de ganancia económica, más salud y calidad de vida animal, con el consiguiente ahorro en medicamentos, generación de alimentos de mejor calidad y cantidad, control de la erosión del suelo y menor contaminación de las aguas c</w:t>
      </w:r>
      <w:r>
        <w:rPr>
          <w:rFonts w:ascii="Times New Roman" w:hAnsi="Times New Roman" w:cstheme="majorBidi"/>
          <w:sz w:val="24"/>
          <w:szCs w:val="24"/>
        </w:rPr>
        <w:t xml:space="preserve">on pesticidas y herbicidas. Y en Cuba, López Clemente, A. </w:t>
      </w:r>
      <w:r>
        <w:rPr>
          <w:rFonts w:ascii="Times New Roman" w:hAnsi="Times New Roman" w:cstheme="majorBidi"/>
          <w:i/>
          <w:iCs/>
          <w:sz w:val="24"/>
          <w:szCs w:val="24"/>
        </w:rPr>
        <w:t xml:space="preserve">et al </w:t>
      </w:r>
      <w:r>
        <w:rPr>
          <w:rFonts w:ascii="Times New Roman" w:hAnsi="Times New Roman" w:cstheme="majorBidi"/>
          <w:sz w:val="24"/>
          <w:szCs w:val="24"/>
        </w:rPr>
        <w:t xml:space="preserve">(2012) exponen los buenos resultados del pastoreo racional en la Unidad Básica Productiva “La Presa”, en el municipio de </w:t>
      </w:r>
      <w:proofErr w:type="spellStart"/>
      <w:r>
        <w:rPr>
          <w:rFonts w:ascii="Times New Roman" w:hAnsi="Times New Roman" w:cstheme="majorBidi"/>
          <w:sz w:val="24"/>
          <w:szCs w:val="24"/>
        </w:rPr>
        <w:t>Yaguaja</w:t>
      </w:r>
      <w:proofErr w:type="spellEnd"/>
      <w:r>
        <w:rPr>
          <w:rFonts w:ascii="Times New Roman" w:hAnsi="Times New Roman" w:cstheme="majorBidi"/>
          <w:sz w:val="24"/>
          <w:szCs w:val="24"/>
        </w:rPr>
        <w:t xml:space="preserve">, en la costa norte de la provincia Sancti-Spíritus, destacando </w:t>
      </w:r>
      <w:r>
        <w:rPr>
          <w:rFonts w:ascii="Times New Roman" w:hAnsi="Times New Roman" w:cstheme="majorBidi"/>
          <w:sz w:val="24"/>
          <w:szCs w:val="24"/>
        </w:rPr>
        <w:t>la mejora en la calidad de vida de la comunidad rural tras implementar el pastoreo por cuartones donde los animales van rotando, alcanzando niveles de producción muy superiores a los obtenidos antes de ponerse en práctica la nueva estrategia de pastoreo. E</w:t>
      </w:r>
      <w:r>
        <w:rPr>
          <w:rFonts w:ascii="Times New Roman" w:hAnsi="Times New Roman" w:cstheme="majorBidi"/>
          <w:sz w:val="24"/>
          <w:szCs w:val="24"/>
        </w:rPr>
        <w:t xml:space="preserve">n la granja bovina de la Estación Experimental de Pastos y Forrajes “Indio </w:t>
      </w:r>
      <w:proofErr w:type="spellStart"/>
      <w:r>
        <w:rPr>
          <w:rFonts w:ascii="Times New Roman" w:hAnsi="Times New Roman" w:cstheme="majorBidi"/>
          <w:sz w:val="24"/>
          <w:szCs w:val="24"/>
        </w:rPr>
        <w:t>Hatuey</w:t>
      </w:r>
      <w:proofErr w:type="spellEnd"/>
      <w:r>
        <w:rPr>
          <w:rFonts w:ascii="Times New Roman" w:hAnsi="Times New Roman" w:cstheme="majorBidi"/>
          <w:sz w:val="24"/>
          <w:szCs w:val="24"/>
        </w:rPr>
        <w:t xml:space="preserve">” en Matanzas, también en Cuba, Iglesias, J. M. </w:t>
      </w:r>
      <w:r>
        <w:rPr>
          <w:rFonts w:ascii="Times New Roman" w:hAnsi="Times New Roman" w:cstheme="majorBidi"/>
          <w:i/>
          <w:iCs/>
          <w:sz w:val="24"/>
          <w:szCs w:val="24"/>
        </w:rPr>
        <w:t>et al</w:t>
      </w:r>
      <w:r>
        <w:rPr>
          <w:rFonts w:ascii="Times New Roman" w:hAnsi="Times New Roman" w:cstheme="majorBidi"/>
          <w:sz w:val="24"/>
          <w:szCs w:val="24"/>
        </w:rPr>
        <w:t xml:space="preserve"> (2018) describen excelentes resultados</w:t>
      </w:r>
      <w:r>
        <w:rPr>
          <w:rFonts w:ascii="Times New Roman" w:hAnsi="Times New Roman"/>
          <w:sz w:val="24"/>
        </w:rPr>
        <w:t xml:space="preserve"> </w:t>
      </w:r>
      <w:r>
        <w:rPr>
          <w:rFonts w:ascii="Times New Roman" w:hAnsi="Times New Roman" w:cstheme="majorBidi"/>
          <w:sz w:val="24"/>
          <w:szCs w:val="24"/>
        </w:rPr>
        <w:t xml:space="preserve">en la producción de carne y leche derivados del manejo </w:t>
      </w:r>
      <w:r>
        <w:rPr>
          <w:rFonts w:ascii="Times New Roman" w:hAnsi="Times New Roman" w:cstheme="majorBidi"/>
          <w:sz w:val="24"/>
          <w:szCs w:val="24"/>
        </w:rPr>
        <w:lastRenderedPageBreak/>
        <w:t>de pastos con bajos insumos</w:t>
      </w:r>
      <w:r>
        <w:rPr>
          <w:rFonts w:ascii="Times New Roman" w:hAnsi="Times New Roman" w:cstheme="majorBidi"/>
          <w:sz w:val="24"/>
          <w:szCs w:val="24"/>
        </w:rPr>
        <w:t xml:space="preserve"> y métodos de pastoreo adecuados para lograr la sostenibilidad de los pastizales.</w:t>
      </w:r>
    </w:p>
    <w:p w:rsidR="00E13DF2" w:rsidRDefault="00C86982">
      <w:pPr>
        <w:jc w:val="both"/>
        <w:rPr>
          <w:rFonts w:ascii="Times New Roman" w:hAnsi="Times New Roman"/>
          <w:sz w:val="24"/>
        </w:rPr>
      </w:pPr>
      <w:r>
        <w:rPr>
          <w:rFonts w:ascii="Times New Roman" w:hAnsi="Times New Roman" w:cstheme="majorBidi"/>
          <w:sz w:val="24"/>
          <w:szCs w:val="24"/>
        </w:rPr>
        <w:t xml:space="preserve">Es importante insistir en la diversidad y variedad de soluciones de gestión sostenible del suelo, en función del clima y características de cada territorio, así lo destacan </w:t>
      </w:r>
      <w:proofErr w:type="spellStart"/>
      <w:r>
        <w:rPr>
          <w:rFonts w:ascii="Times New Roman" w:hAnsi="Times New Roman" w:cstheme="majorBidi"/>
          <w:sz w:val="24"/>
          <w:szCs w:val="24"/>
        </w:rPr>
        <w:t>J</w:t>
      </w:r>
      <w:r>
        <w:rPr>
          <w:rFonts w:ascii="Times New Roman" w:hAnsi="Times New Roman" w:cstheme="majorBidi"/>
          <w:sz w:val="24"/>
          <w:szCs w:val="24"/>
        </w:rPr>
        <w:t>aworski</w:t>
      </w:r>
      <w:proofErr w:type="spellEnd"/>
      <w:r>
        <w:rPr>
          <w:rFonts w:ascii="Times New Roman" w:hAnsi="Times New Roman" w:cstheme="majorBidi"/>
          <w:sz w:val="24"/>
          <w:szCs w:val="24"/>
        </w:rPr>
        <w:t xml:space="preserve">, C. </w:t>
      </w:r>
      <w:r>
        <w:rPr>
          <w:rFonts w:ascii="Times New Roman" w:hAnsi="Times New Roman" w:cstheme="majorBidi"/>
          <w:i/>
          <w:iCs/>
          <w:sz w:val="24"/>
          <w:szCs w:val="24"/>
        </w:rPr>
        <w:t>et al.</w:t>
      </w:r>
      <w:r>
        <w:rPr>
          <w:rFonts w:ascii="Times New Roman" w:hAnsi="Times New Roman" w:cstheme="majorBidi"/>
          <w:sz w:val="24"/>
          <w:szCs w:val="24"/>
        </w:rPr>
        <w:t xml:space="preserve"> (2023), en su estudio sobre agricultores y administradores de tierras del Reino Unido, concluyendo que esta diversidad y variedad en la gestión sostenible del suelo debe tenerse en cuenta en futuras políticas e investigaciones.</w:t>
      </w:r>
    </w:p>
    <w:p w:rsidR="00E13DF2" w:rsidRDefault="00C86982">
      <w:pPr>
        <w:jc w:val="both"/>
        <w:rPr>
          <w:rFonts w:ascii="Times New Roman" w:hAnsi="Times New Roman"/>
          <w:sz w:val="24"/>
        </w:rPr>
      </w:pPr>
      <w:r>
        <w:rPr>
          <w:rFonts w:ascii="Times New Roman" w:hAnsi="Times New Roman" w:cstheme="majorBidi"/>
          <w:sz w:val="24"/>
          <w:szCs w:val="24"/>
        </w:rPr>
        <w:t>Pero lo c</w:t>
      </w:r>
      <w:r>
        <w:rPr>
          <w:rFonts w:ascii="Times New Roman" w:hAnsi="Times New Roman" w:cstheme="majorBidi"/>
          <w:sz w:val="24"/>
          <w:szCs w:val="24"/>
        </w:rPr>
        <w:t>ierto es todas estas técnicas de gestión sostenible del suelo, agroecología o agricultura regenerativa basadas en la integración optimizada de ganado y cultivo, con mantenimiento de cubierta vegetal,  tienen en común la captación pasiva de CO2 por los sumi</w:t>
      </w:r>
      <w:r>
        <w:rPr>
          <w:rFonts w:ascii="Times New Roman" w:hAnsi="Times New Roman" w:cstheme="majorBidi"/>
          <w:sz w:val="24"/>
          <w:szCs w:val="24"/>
        </w:rPr>
        <w:t xml:space="preserve">deros naturales que representan la vegetación terrestre, la capa vegetal que permite la reducción del CO2 atmosférico por los vegetales incrementando la biomasa, constituyendo un camino sostenible basado en recursos  </w:t>
      </w:r>
      <w:proofErr w:type="spellStart"/>
      <w:r>
        <w:rPr>
          <w:rFonts w:ascii="Times New Roman" w:hAnsi="Times New Roman" w:cstheme="majorBidi"/>
          <w:sz w:val="24"/>
          <w:szCs w:val="24"/>
        </w:rPr>
        <w:t>ecosistémicos</w:t>
      </w:r>
      <w:proofErr w:type="spellEnd"/>
      <w:r>
        <w:rPr>
          <w:rFonts w:ascii="Times New Roman" w:hAnsi="Times New Roman" w:cstheme="majorBidi"/>
          <w:sz w:val="24"/>
          <w:szCs w:val="24"/>
        </w:rPr>
        <w:t xml:space="preserve"> para mitigar el cambio cl</w:t>
      </w:r>
      <w:r>
        <w:rPr>
          <w:rFonts w:ascii="Times New Roman" w:hAnsi="Times New Roman" w:cstheme="majorBidi"/>
          <w:sz w:val="24"/>
          <w:szCs w:val="24"/>
        </w:rPr>
        <w:t xml:space="preserve">imático ( </w:t>
      </w:r>
      <w:proofErr w:type="spellStart"/>
      <w:r>
        <w:rPr>
          <w:rFonts w:ascii="Times New Roman" w:hAnsi="Times New Roman" w:cstheme="majorBidi"/>
          <w:sz w:val="24"/>
          <w:szCs w:val="24"/>
        </w:rPr>
        <w:t>Figeroa</w:t>
      </w:r>
      <w:proofErr w:type="spellEnd"/>
      <w:r>
        <w:rPr>
          <w:rFonts w:ascii="Times New Roman" w:hAnsi="Times New Roman" w:cstheme="majorBidi"/>
          <w:sz w:val="24"/>
          <w:szCs w:val="24"/>
        </w:rPr>
        <w:t xml:space="preserve"> </w:t>
      </w:r>
      <w:r>
        <w:rPr>
          <w:rFonts w:ascii="Times New Roman" w:hAnsi="Times New Roman" w:cstheme="majorBidi"/>
          <w:i/>
          <w:iCs/>
          <w:sz w:val="24"/>
          <w:szCs w:val="24"/>
        </w:rPr>
        <w:t>et al.</w:t>
      </w:r>
      <w:r>
        <w:rPr>
          <w:rFonts w:ascii="Times New Roman" w:hAnsi="Times New Roman" w:cstheme="majorBidi"/>
          <w:sz w:val="24"/>
          <w:szCs w:val="24"/>
        </w:rPr>
        <w:t xml:space="preserve">, 2017). </w:t>
      </w:r>
    </w:p>
    <w:p w:rsidR="00E13DF2" w:rsidRDefault="00C86982">
      <w:pPr>
        <w:jc w:val="both"/>
        <w:rPr>
          <w:rFonts w:ascii="Times New Roman" w:hAnsi="Times New Roman"/>
          <w:sz w:val="24"/>
        </w:rPr>
      </w:pPr>
      <w:r>
        <w:rPr>
          <w:rFonts w:ascii="Times New Roman" w:hAnsi="Times New Roman" w:cstheme="majorBidi"/>
          <w:b/>
          <w:bCs/>
          <w:sz w:val="24"/>
          <w:szCs w:val="24"/>
        </w:rPr>
        <w:t>2.4. La actividad agraria regenerativa como Patrimonio Cultural: la “Carta de Baeza”.</w:t>
      </w:r>
    </w:p>
    <w:p w:rsidR="00E13DF2" w:rsidRDefault="00C86982">
      <w:pPr>
        <w:jc w:val="both"/>
        <w:rPr>
          <w:rFonts w:ascii="Times New Roman" w:hAnsi="Times New Roman"/>
          <w:sz w:val="24"/>
        </w:rPr>
      </w:pPr>
      <w:r>
        <w:rPr>
          <w:rFonts w:ascii="Times New Roman" w:hAnsi="Times New Roman" w:cstheme="majorBidi"/>
          <w:sz w:val="24"/>
          <w:szCs w:val="24"/>
        </w:rPr>
        <w:t>Para concluir con los fundamentos teóricos de nuestro proyecto, no podemos dejar de mencionar los principios proclamados por la “Carta d</w:t>
      </w:r>
      <w:r>
        <w:rPr>
          <w:rFonts w:ascii="Times New Roman" w:hAnsi="Times New Roman" w:cstheme="majorBidi"/>
          <w:sz w:val="24"/>
          <w:szCs w:val="24"/>
        </w:rPr>
        <w:t>e Baeza” que proporcionan, de forma coherente con el manejo holístico, una visión integrada de los valores culturales del Patrimonio Agrario, engarzando toda la riqueza tangible e intangible presente en la actividad agraria, cualquiera que sea su naturalez</w:t>
      </w:r>
      <w:r>
        <w:rPr>
          <w:rFonts w:ascii="Times New Roman" w:hAnsi="Times New Roman" w:cstheme="majorBidi"/>
          <w:sz w:val="24"/>
          <w:szCs w:val="24"/>
        </w:rPr>
        <w:t xml:space="preserve">a específica (muebles, inmuebles, animales, personas, actividades, tradiciones, expresiones…).  </w:t>
      </w:r>
    </w:p>
    <w:p w:rsidR="00E13DF2" w:rsidRDefault="00C86982">
      <w:pPr>
        <w:jc w:val="both"/>
        <w:rPr>
          <w:rFonts w:ascii="Times New Roman" w:hAnsi="Times New Roman"/>
          <w:sz w:val="24"/>
        </w:rPr>
      </w:pPr>
      <w:r>
        <w:rPr>
          <w:rFonts w:ascii="Times New Roman" w:hAnsi="Times New Roman" w:cstheme="majorBidi"/>
          <w:sz w:val="24"/>
          <w:szCs w:val="24"/>
        </w:rPr>
        <w:t>La “Carta de Baeza” (2013) define el Patrimonio agrario como aquel que</w:t>
      </w:r>
      <w:r>
        <w:rPr>
          <w:rFonts w:ascii="Times New Roman" w:hAnsi="Times New Roman" w:cstheme="majorBidi"/>
          <w:i/>
          <w:iCs/>
          <w:sz w:val="24"/>
          <w:szCs w:val="24"/>
        </w:rPr>
        <w:t xml:space="preserve"> “está conformado por el conjunto de bienes naturales y culturales, materiales e inmateri</w:t>
      </w:r>
      <w:r>
        <w:rPr>
          <w:rFonts w:ascii="Times New Roman" w:hAnsi="Times New Roman" w:cstheme="majorBidi"/>
          <w:i/>
          <w:iCs/>
          <w:sz w:val="24"/>
          <w:szCs w:val="24"/>
        </w:rPr>
        <w:t>ales, generados o aprovechados por la actividad agraria a lo largo de la historia</w:t>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Esta Carta pretende dignificar la actividad agraria, permitiendo que se reconozca su valor cultural al mismo nivel que otros bienes patrimoniales, lo que concede a </w:t>
      </w:r>
      <w:r>
        <w:rPr>
          <w:rFonts w:ascii="Times New Roman" w:hAnsi="Times New Roman" w:cstheme="majorBidi"/>
          <w:i/>
          <w:iCs/>
          <w:sz w:val="24"/>
          <w:szCs w:val="24"/>
        </w:rPr>
        <w:t>lo agra</w:t>
      </w:r>
      <w:r>
        <w:rPr>
          <w:rFonts w:ascii="Times New Roman" w:hAnsi="Times New Roman" w:cstheme="majorBidi"/>
          <w:i/>
          <w:iCs/>
          <w:sz w:val="24"/>
          <w:szCs w:val="24"/>
        </w:rPr>
        <w:t xml:space="preserve">rio </w:t>
      </w:r>
      <w:r>
        <w:rPr>
          <w:rFonts w:ascii="Times New Roman" w:hAnsi="Times New Roman" w:cstheme="majorBidi"/>
          <w:sz w:val="24"/>
          <w:szCs w:val="24"/>
        </w:rPr>
        <w:t>(en sentido amplio, comprendiendo agricultura, ganadería y silvicultura) la protección que merece cuando su existencia pueda entrar en conflicto con otros intereses que hoy amenazan la supervivencia de esta actividad. La “actividad agraria”, que es dis</w:t>
      </w:r>
      <w:r>
        <w:rPr>
          <w:rFonts w:ascii="Times New Roman" w:hAnsi="Times New Roman" w:cstheme="majorBidi"/>
          <w:sz w:val="24"/>
          <w:szCs w:val="24"/>
        </w:rPr>
        <w:t>tinta de la industria agroalimentaria, es verdaderamente un acto cultural y como tal debe reconocerse, difundirse y protegerse, como habitualmente se hace con otros patrimonios culturales (patrimonio industrial, patrimonio histórico, patrimonio documental…</w:t>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Si bien ciertos bienes y procesos agrarios han sido objeto de protección puntual por las instituciones culturales, su reconocimiento se han llevado a cabo hasta ahora de una forma externa y desvinculada de su esencia, mientras que la “Carta de Baeza”, </w:t>
      </w:r>
      <w:r>
        <w:rPr>
          <w:rFonts w:ascii="Times New Roman" w:hAnsi="Times New Roman" w:cstheme="majorBidi"/>
          <w:sz w:val="24"/>
          <w:szCs w:val="24"/>
        </w:rPr>
        <w:t xml:space="preserve">desde una perspectiva holística e integrada, consigue contemplar la actividad agraria como un todo para asegurar su continuidad y su disfrute por la colectividad, a través de figuras previstas en la legislación sobre patrimonio cultural ( tales como zonas </w:t>
      </w:r>
      <w:r>
        <w:rPr>
          <w:rFonts w:ascii="Times New Roman" w:hAnsi="Times New Roman" w:cstheme="majorBidi"/>
          <w:sz w:val="24"/>
          <w:szCs w:val="24"/>
        </w:rPr>
        <w:t>patrimoniales, actividades de interés etnológico, sitios históricos o parques culturales)</w:t>
      </w:r>
      <w:r>
        <w:rPr>
          <w:rStyle w:val="Ancladenotaalpie"/>
          <w:rFonts w:ascii="Times New Roman" w:hAnsi="Times New Roman" w:cstheme="majorBidi"/>
          <w:sz w:val="24"/>
          <w:szCs w:val="24"/>
        </w:rPr>
        <w:footnoteReference w:id="10"/>
      </w:r>
      <w:r>
        <w:rPr>
          <w:rFonts w:ascii="Times New Roman" w:hAnsi="Times New Roman" w:cstheme="majorBidi"/>
          <w:sz w:val="24"/>
          <w:szCs w:val="24"/>
        </w:rPr>
        <w:t xml:space="preserve">, sin que ello implique su </w:t>
      </w:r>
      <w:r>
        <w:rPr>
          <w:rFonts w:ascii="Times New Roman" w:hAnsi="Times New Roman" w:cstheme="majorBidi"/>
          <w:sz w:val="24"/>
          <w:szCs w:val="24"/>
        </w:rPr>
        <w:lastRenderedPageBreak/>
        <w:t xml:space="preserve">petrificación o </w:t>
      </w:r>
      <w:proofErr w:type="spellStart"/>
      <w:r>
        <w:rPr>
          <w:rFonts w:ascii="Times New Roman" w:hAnsi="Times New Roman" w:cstheme="majorBidi"/>
          <w:sz w:val="24"/>
          <w:szCs w:val="24"/>
        </w:rPr>
        <w:t>musealización</w:t>
      </w:r>
      <w:proofErr w:type="spellEnd"/>
      <w:r>
        <w:rPr>
          <w:rFonts w:ascii="Times New Roman" w:hAnsi="Times New Roman" w:cstheme="majorBidi"/>
          <w:sz w:val="24"/>
          <w:szCs w:val="24"/>
        </w:rPr>
        <w:t xml:space="preserve">, pues, como hemos señalado, se parte de la consideración del patrimonio agrario como un </w:t>
      </w:r>
      <w:r>
        <w:rPr>
          <w:rFonts w:ascii="Times New Roman" w:hAnsi="Times New Roman" w:cstheme="majorBidi"/>
          <w:i/>
          <w:iCs/>
          <w:sz w:val="24"/>
          <w:szCs w:val="24"/>
        </w:rPr>
        <w:t>patrimonio vivo</w:t>
      </w:r>
      <w:r>
        <w:rPr>
          <w:rFonts w:ascii="Times New Roman" w:hAnsi="Times New Roman" w:cstheme="majorBidi"/>
          <w:sz w:val="24"/>
          <w:szCs w:val="24"/>
        </w:rPr>
        <w:t>, en e</w:t>
      </w:r>
      <w:r>
        <w:rPr>
          <w:rFonts w:ascii="Times New Roman" w:hAnsi="Times New Roman" w:cstheme="majorBidi"/>
          <w:sz w:val="24"/>
          <w:szCs w:val="24"/>
        </w:rPr>
        <w:t xml:space="preserve">l que la propia actividad agraria es el elemento esencial que aglutina a todos los demás.   </w:t>
      </w:r>
    </w:p>
    <w:p w:rsidR="00E13DF2" w:rsidRDefault="00C86982">
      <w:pPr>
        <w:jc w:val="both"/>
        <w:rPr>
          <w:rFonts w:ascii="Times New Roman" w:hAnsi="Times New Roman"/>
          <w:sz w:val="24"/>
        </w:rPr>
      </w:pPr>
      <w:r>
        <w:rPr>
          <w:rFonts w:ascii="Times New Roman" w:hAnsi="Times New Roman" w:cstheme="majorBidi"/>
          <w:sz w:val="24"/>
          <w:szCs w:val="24"/>
        </w:rPr>
        <w:t>La “Carta de Baeza” fue alumbrada en el año 2013 en la sede de Baeza de la Universidad Internacional de Andalucía (UNIA) y diez años después, se ha elaborado un Pr</w:t>
      </w:r>
      <w:r>
        <w:rPr>
          <w:rFonts w:ascii="Times New Roman" w:hAnsi="Times New Roman" w:cstheme="majorBidi"/>
          <w:sz w:val="24"/>
          <w:szCs w:val="24"/>
        </w:rPr>
        <w:t>otocolo para su actualización y aplicación en el ámbito internacional.</w:t>
      </w:r>
      <w:r>
        <w:rPr>
          <w:rStyle w:val="Ancladenotaalpie"/>
          <w:rFonts w:ascii="Times New Roman" w:hAnsi="Times New Roman" w:cstheme="majorBidi"/>
          <w:sz w:val="24"/>
          <w:szCs w:val="24"/>
        </w:rPr>
        <w:footnoteReference w:id="11"/>
      </w:r>
      <w:r>
        <w:rPr>
          <w:rFonts w:ascii="Times New Roman" w:hAnsi="Times New Roman" w:cstheme="majorBidi"/>
          <w:sz w:val="24"/>
          <w:szCs w:val="24"/>
        </w:rPr>
        <w:t xml:space="preserve"> Este Protocolo además de sancionar y validar los principios constituyentes recogidos en la Carta de Baeza , apuesta decididamente por la integración y confluencia entre la UNESCO y la </w:t>
      </w:r>
      <w:r>
        <w:rPr>
          <w:rFonts w:ascii="Times New Roman" w:hAnsi="Times New Roman" w:cstheme="majorBidi"/>
          <w:sz w:val="24"/>
          <w:szCs w:val="24"/>
        </w:rPr>
        <w:t xml:space="preserve">FAO respecto del Patrimonio Agrario, recogiendo los principios comunes, consensuados entre representantes de diferentes instituciones nacionales e internacionales. </w:t>
      </w:r>
    </w:p>
    <w:p w:rsidR="00E13DF2" w:rsidRDefault="00C86982">
      <w:pPr>
        <w:jc w:val="both"/>
      </w:pPr>
      <w:r>
        <w:rPr>
          <w:rFonts w:ascii="Times New Roman" w:hAnsi="Times New Roman" w:cstheme="majorBidi"/>
          <w:sz w:val="24"/>
          <w:szCs w:val="24"/>
        </w:rPr>
        <w:t>En efecto, gran parte de los denominados “Paisajes Culturales”</w:t>
      </w:r>
      <w:r>
        <w:rPr>
          <w:rStyle w:val="FootnoteCharacters"/>
          <w:rFonts w:ascii="Times New Roman" w:hAnsi="Times New Roman" w:cstheme="majorBidi"/>
          <w:sz w:val="24"/>
          <w:szCs w:val="24"/>
        </w:rPr>
        <w:t xml:space="preserve"> </w:t>
      </w:r>
      <w:r>
        <w:rPr>
          <w:rStyle w:val="Ancladenotaalpie"/>
          <w:rFonts w:ascii="Times New Roman" w:hAnsi="Times New Roman" w:cstheme="majorBidi"/>
          <w:sz w:val="24"/>
          <w:szCs w:val="24"/>
        </w:rPr>
        <w:footnoteReference w:id="12"/>
      </w:r>
      <w:r>
        <w:rPr>
          <w:rFonts w:ascii="Times New Roman" w:hAnsi="Times New Roman" w:cstheme="majorBidi"/>
          <w:sz w:val="24"/>
          <w:szCs w:val="24"/>
        </w:rPr>
        <w:t xml:space="preserve">  de la UNESCO creados y de</w:t>
      </w:r>
      <w:r>
        <w:rPr>
          <w:rFonts w:ascii="Times New Roman" w:hAnsi="Times New Roman" w:cstheme="majorBidi"/>
          <w:sz w:val="24"/>
          <w:szCs w:val="24"/>
        </w:rPr>
        <w:t>finidos en 1992 por el Comité de Patrimonio Mundial y Natural tienen una base agraria (paisajes del café, caña de azúcar, agave, olivar…).  Igualmente, muchos de las prácticas declaradas “Patrimonios Inmateriales”</w:t>
      </w:r>
      <w:r>
        <w:rPr>
          <w:rStyle w:val="FootnoteCharacters"/>
          <w:rFonts w:ascii="Times New Roman" w:hAnsi="Times New Roman" w:cstheme="majorBidi"/>
          <w:sz w:val="24"/>
          <w:szCs w:val="24"/>
        </w:rPr>
        <w:t xml:space="preserve"> </w:t>
      </w:r>
      <w:r>
        <w:rPr>
          <w:rStyle w:val="Ancladenotaalpie"/>
          <w:rFonts w:ascii="Times New Roman" w:hAnsi="Times New Roman" w:cstheme="majorBidi"/>
          <w:sz w:val="24"/>
          <w:szCs w:val="24"/>
        </w:rPr>
        <w:footnoteReference w:id="13"/>
      </w:r>
      <w:r>
        <w:rPr>
          <w:rFonts w:ascii="Times New Roman" w:hAnsi="Times New Roman" w:cstheme="majorBidi"/>
          <w:sz w:val="24"/>
          <w:szCs w:val="24"/>
        </w:rPr>
        <w:t xml:space="preserve">por la Convención para la Salvaguardia </w:t>
      </w:r>
      <w:r>
        <w:rPr>
          <w:rFonts w:ascii="Times New Roman" w:hAnsi="Times New Roman" w:cstheme="majorBidi"/>
          <w:sz w:val="24"/>
          <w:szCs w:val="24"/>
        </w:rPr>
        <w:lastRenderedPageBreak/>
        <w:t>de</w:t>
      </w:r>
      <w:r>
        <w:rPr>
          <w:rFonts w:ascii="Times New Roman" w:hAnsi="Times New Roman" w:cstheme="majorBidi"/>
          <w:sz w:val="24"/>
          <w:szCs w:val="24"/>
        </w:rPr>
        <w:t xml:space="preserve">l Patrimonio Inmaterial de la UNESCO de 2003, son inherentes a actividades agropecuarias (trashumancia, tribunales de aguas…). </w:t>
      </w:r>
    </w:p>
    <w:p w:rsidR="00E13DF2" w:rsidRDefault="00C86982">
      <w:pPr>
        <w:jc w:val="both"/>
        <w:rPr>
          <w:rFonts w:ascii="Times New Roman" w:hAnsi="Times New Roman"/>
          <w:sz w:val="24"/>
        </w:rPr>
      </w:pPr>
      <w:r>
        <w:rPr>
          <w:rFonts w:ascii="Times New Roman" w:hAnsi="Times New Roman" w:cstheme="majorBidi"/>
          <w:sz w:val="24"/>
          <w:szCs w:val="24"/>
        </w:rPr>
        <w:t xml:space="preserve">Por su parte, la FAO reconoce los “Sistemas Importantes de Patrimonio Agrícola Mundial”, SIPAM, como </w:t>
      </w:r>
      <w:proofErr w:type="spellStart"/>
      <w:r>
        <w:rPr>
          <w:rFonts w:ascii="Times New Roman" w:hAnsi="Times New Roman" w:cstheme="majorBidi"/>
          <w:i/>
          <w:iCs/>
          <w:sz w:val="24"/>
          <w:szCs w:val="24"/>
        </w:rPr>
        <w:t>agroecosistemas</w:t>
      </w:r>
      <w:proofErr w:type="spellEnd"/>
      <w:r>
        <w:rPr>
          <w:rFonts w:ascii="Times New Roman" w:hAnsi="Times New Roman" w:cstheme="majorBidi"/>
          <w:i/>
          <w:iCs/>
          <w:sz w:val="24"/>
          <w:szCs w:val="24"/>
        </w:rPr>
        <w:t xml:space="preserve"> habitados p</w:t>
      </w:r>
      <w:r>
        <w:rPr>
          <w:rFonts w:ascii="Times New Roman" w:hAnsi="Times New Roman" w:cstheme="majorBidi"/>
          <w:i/>
          <w:iCs/>
          <w:sz w:val="24"/>
          <w:szCs w:val="24"/>
        </w:rPr>
        <w:t xml:space="preserve">or comunidades que viven en una relación intrínseca con su territorio. Estos sitios en constante evolución son sistemas </w:t>
      </w:r>
      <w:proofErr w:type="spellStart"/>
      <w:r>
        <w:rPr>
          <w:rFonts w:ascii="Times New Roman" w:hAnsi="Times New Roman" w:cstheme="majorBidi"/>
          <w:i/>
          <w:iCs/>
          <w:sz w:val="24"/>
          <w:szCs w:val="24"/>
        </w:rPr>
        <w:t>resilientes</w:t>
      </w:r>
      <w:proofErr w:type="spellEnd"/>
      <w:r>
        <w:rPr>
          <w:rFonts w:ascii="Times New Roman" w:hAnsi="Times New Roman" w:cstheme="majorBidi"/>
          <w:i/>
          <w:iCs/>
          <w:sz w:val="24"/>
          <w:szCs w:val="24"/>
        </w:rPr>
        <w:t xml:space="preserve"> caracterizados por una biodiversidad agrícola notable, conocimientos tradicionales, culturas y paisajes invaluables, gestion</w:t>
      </w:r>
      <w:r>
        <w:rPr>
          <w:rFonts w:ascii="Times New Roman" w:hAnsi="Times New Roman" w:cstheme="majorBidi"/>
          <w:i/>
          <w:iCs/>
          <w:sz w:val="24"/>
          <w:szCs w:val="24"/>
        </w:rPr>
        <w:t>ados de manera sostenible por agricultores, pastores, pescadores y poblaciones forestales de una manera que contribuye a sus medios de vida y seguridad alimentaria</w:t>
      </w:r>
      <w:r>
        <w:rPr>
          <w:rFonts w:ascii="Times New Roman" w:hAnsi="Times New Roman" w:cstheme="majorBidi"/>
          <w:sz w:val="24"/>
          <w:szCs w:val="24"/>
        </w:rPr>
        <w:t xml:space="preserve"> ( p.ej. el cultivo de la pasa moscatel en </w:t>
      </w:r>
      <w:proofErr w:type="spellStart"/>
      <w:r>
        <w:rPr>
          <w:rFonts w:ascii="Times New Roman" w:hAnsi="Times New Roman" w:cstheme="majorBidi"/>
          <w:sz w:val="24"/>
          <w:szCs w:val="24"/>
        </w:rPr>
        <w:t>Axarquía</w:t>
      </w:r>
      <w:proofErr w:type="spellEnd"/>
      <w:r>
        <w:rPr>
          <w:rFonts w:ascii="Times New Roman" w:hAnsi="Times New Roman" w:cstheme="majorBidi"/>
          <w:sz w:val="24"/>
          <w:szCs w:val="24"/>
        </w:rPr>
        <w:t xml:space="preserve"> malagueña se ha declarado SIPAM)</w:t>
      </w:r>
    </w:p>
    <w:p w:rsidR="00E13DF2" w:rsidRDefault="00C86982">
      <w:pPr>
        <w:jc w:val="both"/>
        <w:rPr>
          <w:rFonts w:ascii="Times New Roman" w:hAnsi="Times New Roman"/>
          <w:sz w:val="24"/>
        </w:rPr>
      </w:pPr>
      <w:r>
        <w:rPr>
          <w:rFonts w:ascii="Times New Roman" w:hAnsi="Times New Roman" w:cstheme="majorBidi"/>
          <w:sz w:val="24"/>
          <w:szCs w:val="24"/>
        </w:rPr>
        <w:t>Pues bie</w:t>
      </w:r>
      <w:r>
        <w:rPr>
          <w:rFonts w:ascii="Times New Roman" w:hAnsi="Times New Roman" w:cstheme="majorBidi"/>
          <w:sz w:val="24"/>
          <w:szCs w:val="24"/>
        </w:rPr>
        <w:t xml:space="preserve">n, la Carta de Baeza y su Protocolo de desarrollo han tratado de buscar la confluencia entre los elementos comunes de las declaraciones de la UNESCO y de la FAO respecto de las actividades agrarias merecedoras de reconocimiento y protección internacional, </w:t>
      </w:r>
      <w:r>
        <w:rPr>
          <w:rFonts w:ascii="Times New Roman" w:hAnsi="Times New Roman" w:cstheme="majorBidi"/>
          <w:sz w:val="24"/>
          <w:szCs w:val="24"/>
        </w:rPr>
        <w:t xml:space="preserve">pues mientras la UNESCO incide en el aspecto cultural, olvidando que resulta esencial la propia </w:t>
      </w:r>
      <w:r>
        <w:rPr>
          <w:rFonts w:ascii="Times New Roman" w:hAnsi="Times New Roman" w:cstheme="majorBidi"/>
          <w:i/>
          <w:iCs/>
          <w:sz w:val="24"/>
          <w:szCs w:val="24"/>
        </w:rPr>
        <w:t>actividad agraria</w:t>
      </w:r>
      <w:r>
        <w:rPr>
          <w:rFonts w:ascii="Times New Roman" w:hAnsi="Times New Roman" w:cstheme="majorBidi"/>
          <w:sz w:val="24"/>
          <w:szCs w:val="24"/>
        </w:rPr>
        <w:t>, la FAO se centra en la práctica agrícola, sin considerar suficientemente su valor cultural. El Protocolo de Aplicación de la “Carta de Baeza”</w:t>
      </w:r>
      <w:r>
        <w:rPr>
          <w:rFonts w:ascii="Times New Roman" w:hAnsi="Times New Roman" w:cstheme="majorBidi"/>
          <w:sz w:val="24"/>
          <w:szCs w:val="24"/>
        </w:rPr>
        <w:t xml:space="preserve"> permite que ambas perspectivas confluyan para el reconocimiento de ciertas actividades agrarias vivas como verdaderos patrimonios culturales, de forma que puedan aplicarse fórmulas de gestión y protección propias de patrimonio cultural. Además, el Protoco</w:t>
      </w:r>
      <w:r>
        <w:rPr>
          <w:rFonts w:ascii="Times New Roman" w:hAnsi="Times New Roman" w:cstheme="majorBidi"/>
          <w:sz w:val="24"/>
          <w:szCs w:val="24"/>
        </w:rPr>
        <w:t>lo hace las veces de Reglamento de desarrollo de la Carta de Baeza, a fin de facilitar su aplicación, por ejemplo, aclarando los criterios para que la actividad agraria pueda considerarse patrimonio cultural, exigiendo una continuidad histórica a la par qu</w:t>
      </w:r>
      <w:r>
        <w:rPr>
          <w:rFonts w:ascii="Times New Roman" w:hAnsi="Times New Roman" w:cstheme="majorBidi"/>
          <w:sz w:val="24"/>
          <w:szCs w:val="24"/>
        </w:rPr>
        <w:t>e respeto a ciertos principios éticos del presente.</w:t>
      </w:r>
    </w:p>
    <w:p w:rsidR="00E13DF2" w:rsidRDefault="00C86982">
      <w:pPr>
        <w:jc w:val="both"/>
        <w:rPr>
          <w:rFonts w:ascii="Times New Roman" w:hAnsi="Times New Roman"/>
          <w:sz w:val="24"/>
        </w:rPr>
      </w:pPr>
      <w:r>
        <w:rPr>
          <w:rFonts w:ascii="Times New Roman" w:hAnsi="Times New Roman" w:cstheme="majorBidi"/>
          <w:sz w:val="24"/>
          <w:szCs w:val="24"/>
        </w:rPr>
        <w:t>Pues bien, entendemos que la actividad agraria regenerativa y el pastoreo racional que hemos descrito, cuyos orígenes se remontan, como hemos explicado, a los mismos orígenes de la agricultura y ganadería</w:t>
      </w:r>
      <w:r>
        <w:rPr>
          <w:rFonts w:ascii="Times New Roman" w:hAnsi="Times New Roman" w:cstheme="majorBidi"/>
          <w:sz w:val="24"/>
          <w:szCs w:val="24"/>
        </w:rPr>
        <w:t xml:space="preserve">, pero que a la vez respetan plenamente los principios éticos actuales para la protección de derechos de personas, animales y tierras, son perfectamente susceptibles de ser considerados como Patrimonio Agrario. Precisamente la perspectiva </w:t>
      </w:r>
      <w:r>
        <w:rPr>
          <w:rFonts w:ascii="Times New Roman" w:hAnsi="Times New Roman" w:cstheme="majorBidi"/>
          <w:i/>
          <w:iCs/>
          <w:sz w:val="24"/>
          <w:szCs w:val="24"/>
        </w:rPr>
        <w:t>holística</w:t>
      </w:r>
      <w:r>
        <w:rPr>
          <w:rFonts w:ascii="Times New Roman" w:hAnsi="Times New Roman" w:cstheme="majorBidi"/>
          <w:sz w:val="24"/>
          <w:szCs w:val="24"/>
        </w:rPr>
        <w:t>, la consideración de la actividad agraria como un todo que sugiere la “Carta de Baeza”, es la misma que se defiende por los agricultores regenerativos con pastoreo racional. Asimismo, el uso de elementos y materiales vernáculos o la recuperación de sabere</w:t>
      </w:r>
      <w:r>
        <w:rPr>
          <w:rFonts w:ascii="Times New Roman" w:hAnsi="Times New Roman" w:cstheme="majorBidi"/>
          <w:sz w:val="24"/>
          <w:szCs w:val="24"/>
        </w:rPr>
        <w:t xml:space="preserve">s y </w:t>
      </w:r>
      <w:proofErr w:type="spellStart"/>
      <w:r>
        <w:rPr>
          <w:rFonts w:ascii="Times New Roman" w:hAnsi="Times New Roman" w:cstheme="majorBidi"/>
          <w:sz w:val="24"/>
          <w:szCs w:val="24"/>
        </w:rPr>
        <w:t>haceres</w:t>
      </w:r>
      <w:proofErr w:type="spellEnd"/>
      <w:r>
        <w:rPr>
          <w:rFonts w:ascii="Times New Roman" w:hAnsi="Times New Roman" w:cstheme="majorBidi"/>
          <w:sz w:val="24"/>
          <w:szCs w:val="24"/>
        </w:rPr>
        <w:t xml:space="preserve"> tradicionales, imitándolos con técnicas nuevas, son prácticas que evidencian el valor cultural de la agricultura y confluyen con los objetivos y principios defendidos para la regeneración de la actividad agraria. La agricultura regenerativa log</w:t>
      </w:r>
      <w:r>
        <w:rPr>
          <w:rFonts w:ascii="Times New Roman" w:hAnsi="Times New Roman" w:cstheme="majorBidi"/>
          <w:sz w:val="24"/>
          <w:szCs w:val="24"/>
        </w:rPr>
        <w:t>ra recuperar paisajes agrarios tradicionales, haciéndolos vivos y funcionales, evitando su banalización y degradación, minimizando procesos erosivos, recuperando la biodiversidad y acabando con la monotonía que resulta del monocultivo absoluto (López Ontiv</w:t>
      </w:r>
      <w:r>
        <w:rPr>
          <w:rFonts w:ascii="Times New Roman" w:hAnsi="Times New Roman" w:cstheme="majorBidi"/>
          <w:sz w:val="24"/>
          <w:szCs w:val="24"/>
        </w:rPr>
        <w:t xml:space="preserve">eros, A., 1999), siendo evidentes los servicios eco sistémicos predicables de los valores culturales, tangibles e intangibles, presentes en este tipo de patrimonio (Durán, J.L, 2019). </w:t>
      </w:r>
    </w:p>
    <w:p w:rsidR="00E13DF2" w:rsidRDefault="00C86982">
      <w:pPr>
        <w:jc w:val="both"/>
        <w:rPr>
          <w:rFonts w:ascii="Times New Roman" w:hAnsi="Times New Roman"/>
          <w:sz w:val="24"/>
        </w:rPr>
      </w:pPr>
      <w:r>
        <w:rPr>
          <w:rFonts w:ascii="Times New Roman" w:hAnsi="Times New Roman" w:cstheme="majorBidi"/>
          <w:sz w:val="24"/>
          <w:szCs w:val="24"/>
        </w:rPr>
        <w:t>Como trataremos de explicar a continuación, en nuestra explotación, “Na</w:t>
      </w:r>
      <w:r>
        <w:rPr>
          <w:rFonts w:ascii="Times New Roman" w:hAnsi="Times New Roman" w:cstheme="majorBidi"/>
          <w:sz w:val="24"/>
          <w:szCs w:val="24"/>
        </w:rPr>
        <w:t>turales del Sierro” existe una continuidad armónica entre todas las fases del proceso productivo; desde la forma preparación de la tierra o el ganado hasta la elaboración del producto o aprovechamiento de subproductos, con una visión integral y holística d</w:t>
      </w:r>
      <w:r>
        <w:rPr>
          <w:rFonts w:ascii="Times New Roman" w:hAnsi="Times New Roman" w:cstheme="majorBidi"/>
          <w:sz w:val="24"/>
          <w:szCs w:val="24"/>
        </w:rPr>
        <w:t xml:space="preserve">e todas los bienes </w:t>
      </w:r>
      <w:r>
        <w:rPr>
          <w:rFonts w:ascii="Times New Roman" w:hAnsi="Times New Roman" w:cstheme="majorBidi"/>
          <w:sz w:val="24"/>
          <w:szCs w:val="24"/>
        </w:rPr>
        <w:lastRenderedPageBreak/>
        <w:t>y valores de la agricultura, permitiendo acoger y vincular todas sus dimensiones culturales y las de carácter natural o biológico. Este tipo de explotación agraria es representativa de la historia de España y de Andalucía y ha logrado pr</w:t>
      </w:r>
      <w:r>
        <w:rPr>
          <w:rFonts w:ascii="Times New Roman" w:hAnsi="Times New Roman" w:cstheme="majorBidi"/>
          <w:sz w:val="24"/>
          <w:szCs w:val="24"/>
        </w:rPr>
        <w:t xml:space="preserve">eservar muchos de los elementos que lo definen históricamente, en los términos proclamados por la “Carta de Baeza”, a la vez que se respetan los valores sociales y ambientales de la agricultura.   </w:t>
      </w:r>
    </w:p>
    <w:p w:rsidR="00E13DF2" w:rsidRDefault="00C86982">
      <w:pPr>
        <w:jc w:val="both"/>
        <w:rPr>
          <w:rFonts w:ascii="Times New Roman" w:hAnsi="Times New Roman"/>
          <w:sz w:val="24"/>
        </w:rPr>
      </w:pPr>
      <w:r>
        <w:rPr>
          <w:rFonts w:ascii="Times New Roman" w:hAnsi="Times New Roman" w:cstheme="majorBidi"/>
          <w:b/>
          <w:bCs/>
          <w:sz w:val="24"/>
          <w:szCs w:val="24"/>
        </w:rPr>
        <w:t>3. Exposición de la metodología y resultados del manejo ho</w:t>
      </w:r>
      <w:r>
        <w:rPr>
          <w:rFonts w:ascii="Times New Roman" w:hAnsi="Times New Roman" w:cstheme="majorBidi"/>
          <w:b/>
          <w:bCs/>
          <w:sz w:val="24"/>
          <w:szCs w:val="24"/>
        </w:rPr>
        <w:t>lístico por “Naturales del Sierro”.</w:t>
      </w:r>
    </w:p>
    <w:p w:rsidR="00E13DF2" w:rsidRDefault="00C86982">
      <w:pPr>
        <w:jc w:val="both"/>
        <w:rPr>
          <w:rFonts w:ascii="Times New Roman" w:hAnsi="Times New Roman"/>
          <w:sz w:val="24"/>
        </w:rPr>
      </w:pPr>
      <w:r>
        <w:rPr>
          <w:rFonts w:ascii="Times New Roman" w:hAnsi="Times New Roman" w:cstheme="majorBidi"/>
          <w:b/>
          <w:bCs/>
          <w:sz w:val="24"/>
          <w:szCs w:val="24"/>
        </w:rPr>
        <w:t xml:space="preserve"> 3.1. En la llevanza de la tierra y ganado </w:t>
      </w:r>
    </w:p>
    <w:p w:rsidR="00E13DF2" w:rsidRDefault="00C86982">
      <w:pPr>
        <w:jc w:val="both"/>
        <w:rPr>
          <w:rFonts w:ascii="Times New Roman" w:hAnsi="Times New Roman"/>
          <w:sz w:val="24"/>
        </w:rPr>
      </w:pPr>
      <w:r>
        <w:rPr>
          <w:rFonts w:ascii="Times New Roman" w:hAnsi="Times New Roman" w:cstheme="majorBidi"/>
          <w:sz w:val="24"/>
          <w:szCs w:val="24"/>
        </w:rPr>
        <w:t>A continuación, expondremos un resumen de la actividad que venimos desarrollando en nuestra explotación y la transición que se ha producido desde la agricultura convencional/ec</w:t>
      </w:r>
      <w:r>
        <w:rPr>
          <w:rFonts w:ascii="Times New Roman" w:hAnsi="Times New Roman" w:cstheme="majorBidi"/>
          <w:sz w:val="24"/>
          <w:szCs w:val="24"/>
        </w:rPr>
        <w:t>ológica a regenerativa/holística.</w:t>
      </w:r>
    </w:p>
    <w:p w:rsidR="00E13DF2" w:rsidRDefault="00C86982">
      <w:pPr>
        <w:jc w:val="both"/>
        <w:rPr>
          <w:rFonts w:ascii="Times New Roman" w:hAnsi="Times New Roman"/>
          <w:sz w:val="24"/>
        </w:rPr>
      </w:pPr>
      <w:r>
        <w:rPr>
          <w:rFonts w:ascii="Times New Roman" w:hAnsi="Times New Roman" w:cstheme="majorBidi"/>
          <w:sz w:val="24"/>
          <w:szCs w:val="24"/>
        </w:rPr>
        <w:t>Desde principios de siglo XXI las dos explotaciones que conforman hoy la actual cooperativa Naturales del Sierro, realizaban un manejo ecológico tanto de la parte agrícola como de la ganadera, con certificaciones para amba</w:t>
      </w:r>
      <w:r>
        <w:rPr>
          <w:rFonts w:ascii="Times New Roman" w:hAnsi="Times New Roman" w:cstheme="majorBidi"/>
          <w:sz w:val="24"/>
          <w:szCs w:val="24"/>
        </w:rPr>
        <w:t xml:space="preserve">s explotaciones por parte del Comité Andaluz de Agricultura Ecológica (CAAE). </w:t>
      </w:r>
    </w:p>
    <w:p w:rsidR="00E13DF2" w:rsidRDefault="00C86982">
      <w:pPr>
        <w:jc w:val="both"/>
        <w:rPr>
          <w:rFonts w:ascii="Times New Roman" w:hAnsi="Times New Roman"/>
          <w:sz w:val="24"/>
        </w:rPr>
      </w:pPr>
      <w:r>
        <w:rPr>
          <w:rFonts w:ascii="Times New Roman" w:hAnsi="Times New Roman" w:cstheme="majorBidi"/>
          <w:sz w:val="24"/>
          <w:szCs w:val="24"/>
        </w:rPr>
        <w:t>Durante más de 15 años hemos venido manteniendo esa gestión ecológica teniendo en todo ese tiempo la sensación de que algo no estábamos haciendo bien, que la agricultura ecológi</w:t>
      </w:r>
      <w:r>
        <w:rPr>
          <w:rFonts w:ascii="Times New Roman" w:hAnsi="Times New Roman" w:cstheme="majorBidi"/>
          <w:sz w:val="24"/>
          <w:szCs w:val="24"/>
        </w:rPr>
        <w:t>ca que desarrollábamos era una mera escisión de la convencional, en la que simplemente se cumplían determinadas premisas, como no aplicación de fitosanitarios ni abonos químicos. Pero las estructuras mentales y mercantiles eran las mismas que las existente</w:t>
      </w:r>
      <w:r>
        <w:rPr>
          <w:rFonts w:ascii="Times New Roman" w:hAnsi="Times New Roman" w:cstheme="majorBidi"/>
          <w:sz w:val="24"/>
          <w:szCs w:val="24"/>
        </w:rPr>
        <w:t>s en la agroindustria del petróleo. Las parcelas agrícolas que manejábamos eran todas para cultivos anuales (cereales o leguminosas) y año tras año la rentabilidad brillaba por su ausencia. El ganado sólo usaba las parcelas agrícolas en la rastrojera, es d</w:t>
      </w:r>
      <w:r>
        <w:rPr>
          <w:rFonts w:ascii="Times New Roman" w:hAnsi="Times New Roman" w:cstheme="majorBidi"/>
          <w:sz w:val="24"/>
          <w:szCs w:val="24"/>
        </w:rPr>
        <w:t>ecir, en la estación de no crecimiento, y al llegar el otoño, esas parcelas eran aradas y sembradas. La mayor producción que teníamos era el heno/forraje que además no se comercializaba porque era necesario para el ganado en gran parte del año. Con ese man</w:t>
      </w:r>
      <w:r>
        <w:rPr>
          <w:rFonts w:ascii="Times New Roman" w:hAnsi="Times New Roman" w:cstheme="majorBidi"/>
          <w:sz w:val="24"/>
          <w:szCs w:val="24"/>
        </w:rPr>
        <w:t xml:space="preserve">ejo ecológico, si el cultivo era de cereal, las producciones eran bajísimas por la falta de nitrógeno en el suelo, y si la rotación era a leguminosa, lo que entonces considerábamos “malas hierbas” acababan ahogando el cultivo y normalmente no se llegaba a </w:t>
      </w:r>
      <w:r>
        <w:rPr>
          <w:rFonts w:ascii="Times New Roman" w:hAnsi="Times New Roman" w:cstheme="majorBidi"/>
          <w:sz w:val="24"/>
          <w:szCs w:val="24"/>
        </w:rPr>
        <w:t xml:space="preserve">cosechar. </w:t>
      </w:r>
    </w:p>
    <w:p w:rsidR="00E13DF2" w:rsidRDefault="00C86982">
      <w:pPr>
        <w:jc w:val="both"/>
        <w:rPr>
          <w:rFonts w:ascii="Times New Roman" w:hAnsi="Times New Roman"/>
          <w:sz w:val="24"/>
        </w:rPr>
      </w:pPr>
      <w:r>
        <w:rPr>
          <w:rFonts w:ascii="Times New Roman" w:hAnsi="Times New Roman" w:cstheme="majorBidi"/>
          <w:sz w:val="24"/>
          <w:szCs w:val="24"/>
        </w:rPr>
        <w:t>Con lo cual, el ingreso principal por esos cultivos era el proveniente de la subvención a la agricultura ecológica. Durante todos esos años nos acogíamos a las posibles ayudas para la compra de maquinaria, las conocidas como “Ayudas a la Moderni</w:t>
      </w:r>
      <w:r>
        <w:rPr>
          <w:rFonts w:ascii="Times New Roman" w:hAnsi="Times New Roman" w:cstheme="majorBidi"/>
          <w:sz w:val="24"/>
          <w:szCs w:val="24"/>
        </w:rPr>
        <w:t xml:space="preserve">zación de Explotaciones Agrarias”, llegando a comprar un tractor aún más grande para poder arrastrar maquinaria aún más grande o poder tirar de aperos y mover el suelo aún más rápido. La modernización lo exigía, pensando que era la pieza del puzle que nos </w:t>
      </w:r>
      <w:r>
        <w:rPr>
          <w:rFonts w:ascii="Times New Roman" w:hAnsi="Times New Roman" w:cstheme="majorBidi"/>
          <w:sz w:val="24"/>
          <w:szCs w:val="24"/>
        </w:rPr>
        <w:t xml:space="preserve">faltaba. Y al final de todas las campañas agrícolas, la conclusión era siempre la misma: ese año o había llovido demasiado poco o más de la cuenta, o habían venido demasiados días de helada o de calor extremo en las fechas clave. Los mismos argumentos que </w:t>
      </w:r>
      <w:r>
        <w:rPr>
          <w:rFonts w:ascii="Times New Roman" w:hAnsi="Times New Roman" w:cstheme="majorBidi"/>
          <w:sz w:val="24"/>
          <w:szCs w:val="24"/>
        </w:rPr>
        <w:t>usaban también los agricultores convencionales, y lo asumíamos como mala suerte, esperando mejorarla en la siguiente campaña. Teníamos casi todas las piezas de ese puzle y nunca caímos en montarlo, en conectarlas, porque no estaban todas y nos afanábamos e</w:t>
      </w:r>
      <w:r>
        <w:rPr>
          <w:rFonts w:ascii="Times New Roman" w:hAnsi="Times New Roman" w:cstheme="majorBidi"/>
          <w:sz w:val="24"/>
          <w:szCs w:val="24"/>
        </w:rPr>
        <w:t xml:space="preserve">n buscar la que supuestamente faltaba. </w:t>
      </w:r>
    </w:p>
    <w:p w:rsidR="00E13DF2" w:rsidRDefault="00C86982">
      <w:pPr>
        <w:jc w:val="both"/>
        <w:rPr>
          <w:rFonts w:ascii="Times New Roman" w:hAnsi="Times New Roman"/>
          <w:sz w:val="24"/>
        </w:rPr>
      </w:pPr>
      <w:r>
        <w:rPr>
          <w:rFonts w:ascii="Times New Roman" w:hAnsi="Times New Roman" w:cstheme="majorBidi"/>
          <w:sz w:val="24"/>
          <w:szCs w:val="24"/>
        </w:rPr>
        <w:lastRenderedPageBreak/>
        <w:t xml:space="preserve">Pero como dice Manuel </w:t>
      </w:r>
      <w:proofErr w:type="spellStart"/>
      <w:r>
        <w:rPr>
          <w:rFonts w:ascii="Times New Roman" w:hAnsi="Times New Roman" w:cstheme="majorBidi"/>
          <w:sz w:val="24"/>
          <w:szCs w:val="24"/>
        </w:rPr>
        <w:t>Dié</w:t>
      </w:r>
      <w:proofErr w:type="spellEnd"/>
      <w:r>
        <w:rPr>
          <w:rStyle w:val="Ancladenotaalpie"/>
          <w:rFonts w:ascii="Times New Roman" w:hAnsi="Times New Roman" w:cstheme="majorBidi"/>
          <w:sz w:val="24"/>
          <w:szCs w:val="24"/>
        </w:rPr>
        <w:footnoteReference w:id="14"/>
      </w:r>
      <w:r>
        <w:rPr>
          <w:rFonts w:ascii="Times New Roman" w:hAnsi="Times New Roman" w:cstheme="majorBidi"/>
          <w:sz w:val="24"/>
          <w:szCs w:val="24"/>
        </w:rPr>
        <w:t>, ganadero regenerativo, “</w:t>
      </w:r>
      <w:r>
        <w:rPr>
          <w:rFonts w:ascii="Times New Roman" w:hAnsi="Times New Roman" w:cstheme="majorBidi"/>
          <w:i/>
          <w:iCs/>
          <w:sz w:val="24"/>
          <w:szCs w:val="24"/>
        </w:rPr>
        <w:t>hasta que el alumno no está preparado, el profesor no aparece</w:t>
      </w:r>
      <w:r>
        <w:rPr>
          <w:rFonts w:ascii="Times New Roman" w:hAnsi="Times New Roman" w:cstheme="majorBidi"/>
          <w:sz w:val="24"/>
          <w:szCs w:val="24"/>
        </w:rPr>
        <w:t>”. Entonces llegó un día en que nos enseñaron y aprendimos, y entendimos que la agricultura existió y f</w:t>
      </w:r>
      <w:r>
        <w:rPr>
          <w:rFonts w:ascii="Times New Roman" w:hAnsi="Times New Roman" w:cstheme="majorBidi"/>
          <w:sz w:val="24"/>
          <w:szCs w:val="24"/>
        </w:rPr>
        <w:t>uncionó mucho antes de la “Revolución Verde” y que los manejos, usos y saberes tradicionales habían evolucionado de la misma forma que evolucionaron las especies en cada lugar, como una parte más del conjunto, aportando a la naturaleza en lugar de luchar c</w:t>
      </w:r>
      <w:r>
        <w:rPr>
          <w:rFonts w:ascii="Times New Roman" w:hAnsi="Times New Roman" w:cstheme="majorBidi"/>
          <w:sz w:val="24"/>
          <w:szCs w:val="24"/>
        </w:rPr>
        <w:t xml:space="preserve">ontra ella como actualmente hace la agricultura convencional. </w:t>
      </w:r>
    </w:p>
    <w:p w:rsidR="00E13DF2" w:rsidRDefault="00C86982">
      <w:pPr>
        <w:jc w:val="both"/>
        <w:rPr>
          <w:rFonts w:ascii="Times New Roman" w:hAnsi="Times New Roman"/>
          <w:sz w:val="24"/>
        </w:rPr>
      </w:pPr>
      <w:r>
        <w:rPr>
          <w:rFonts w:ascii="Times New Roman" w:hAnsi="Times New Roman" w:cstheme="majorBidi"/>
          <w:sz w:val="24"/>
          <w:szCs w:val="24"/>
        </w:rPr>
        <w:t xml:space="preserve">Comprendimos que nosotros mismos éramos parte de ese </w:t>
      </w:r>
      <w:proofErr w:type="spellStart"/>
      <w:r>
        <w:rPr>
          <w:rFonts w:ascii="Times New Roman" w:hAnsi="Times New Roman" w:cstheme="majorBidi"/>
          <w:sz w:val="24"/>
          <w:szCs w:val="24"/>
        </w:rPr>
        <w:t>superorganismo</w:t>
      </w:r>
      <w:proofErr w:type="spellEnd"/>
      <w:r>
        <w:rPr>
          <w:rFonts w:ascii="Times New Roman" w:hAnsi="Times New Roman" w:cstheme="majorBidi"/>
          <w:sz w:val="24"/>
          <w:szCs w:val="24"/>
        </w:rPr>
        <w:t xml:space="preserve"> que creíamos gestionar, y que cada centímetro cuadrado de nuestras explotaciones tenía una función que aportar al conjunto. E</w:t>
      </w:r>
      <w:r>
        <w:rPr>
          <w:rFonts w:ascii="Times New Roman" w:hAnsi="Times New Roman" w:cstheme="majorBidi"/>
          <w:sz w:val="24"/>
          <w:szCs w:val="24"/>
        </w:rPr>
        <w:t>ntendimos que el sol era el motor que debía moverlo todo, a través de la fotosíntesis de las plantas. Por eso, lo importante era el concepto de fotosíntesis potencial, la máxima capacidad de una superficie determinada para producir energía a través de la f</w:t>
      </w:r>
      <w:r>
        <w:rPr>
          <w:rFonts w:ascii="Times New Roman" w:hAnsi="Times New Roman" w:cstheme="majorBidi"/>
          <w:sz w:val="24"/>
          <w:szCs w:val="24"/>
        </w:rPr>
        <w:t>otosíntesis, y que las plantas eran nuestras verdaderas centrales de paneles solares. Da igual la especie que realice la fotosíntesis y el momento, lo importante es captar la energía del sol y saber transformarla de forma dirigida, a través de los herbívor</w:t>
      </w:r>
      <w:r>
        <w:rPr>
          <w:rFonts w:ascii="Times New Roman" w:hAnsi="Times New Roman" w:cstheme="majorBidi"/>
          <w:sz w:val="24"/>
          <w:szCs w:val="24"/>
        </w:rPr>
        <w:t xml:space="preserve">os y los cultivos en los productos que aporten la rentabilidad económica. Y al entender todo ese proceso, al fin desaprendimos los manejos que tradicionalmente veníamos desarrollando y planteamos un modelo diferente de gestión. </w:t>
      </w:r>
    </w:p>
    <w:p w:rsidR="00E13DF2" w:rsidRDefault="00C86982">
      <w:pPr>
        <w:jc w:val="both"/>
        <w:rPr>
          <w:rFonts w:ascii="Times New Roman" w:hAnsi="Times New Roman"/>
          <w:sz w:val="24"/>
        </w:rPr>
      </w:pPr>
      <w:r>
        <w:rPr>
          <w:rFonts w:ascii="Times New Roman" w:hAnsi="Times New Roman" w:cstheme="majorBidi"/>
          <w:sz w:val="24"/>
          <w:szCs w:val="24"/>
        </w:rPr>
        <w:t>Ese nuevo modelo tenía unos</w:t>
      </w:r>
      <w:r>
        <w:rPr>
          <w:rFonts w:ascii="Times New Roman" w:hAnsi="Times New Roman" w:cstheme="majorBidi"/>
          <w:sz w:val="24"/>
          <w:szCs w:val="24"/>
        </w:rPr>
        <w:t xml:space="preserve"> objetivos primordiales, lo que se conoce como “Contexto Holístico”, es decir, nuestros propósitos básicos:</w:t>
      </w:r>
    </w:p>
    <w:p w:rsidR="00E13DF2" w:rsidRDefault="00C86982">
      <w:pPr>
        <w:jc w:val="both"/>
        <w:rPr>
          <w:rFonts w:ascii="Times New Roman" w:hAnsi="Times New Roman"/>
          <w:sz w:val="24"/>
        </w:rPr>
      </w:pPr>
      <w:r>
        <w:rPr>
          <w:rFonts w:ascii="Times New Roman" w:hAnsi="Times New Roman" w:cstheme="majorBidi"/>
          <w:sz w:val="24"/>
          <w:szCs w:val="24"/>
        </w:rPr>
        <w:tab/>
        <w:t xml:space="preserve">1.- Intentar conseguir una explotación </w:t>
      </w:r>
      <w:proofErr w:type="gramStart"/>
      <w:r>
        <w:rPr>
          <w:rFonts w:ascii="Times New Roman" w:hAnsi="Times New Roman" w:cstheme="majorBidi"/>
          <w:sz w:val="24"/>
          <w:szCs w:val="24"/>
        </w:rPr>
        <w:t>agro</w:t>
      </w:r>
      <w:proofErr w:type="gramEnd"/>
      <w:r>
        <w:rPr>
          <w:rFonts w:ascii="Times New Roman" w:hAnsi="Times New Roman" w:cstheme="majorBidi"/>
          <w:sz w:val="24"/>
          <w:szCs w:val="24"/>
        </w:rPr>
        <w:t xml:space="preserve"> ganadera económicamente rentable, que produzca alimentos sanos y de calidad mientras se regenera la tie</w:t>
      </w:r>
      <w:r>
        <w:rPr>
          <w:rFonts w:ascii="Times New Roman" w:hAnsi="Times New Roman" w:cstheme="majorBidi"/>
          <w:sz w:val="24"/>
          <w:szCs w:val="24"/>
        </w:rPr>
        <w:t>rra y creando puestos de trabajo que aporten, a pesar de su dureza, calidad de vida a los trabajadores, al sentirse parte imprescindible de un proceso que aporta y beneficia al ecosistema y no al contrario.</w:t>
      </w:r>
    </w:p>
    <w:p w:rsidR="00E13DF2" w:rsidRDefault="00C86982">
      <w:pPr>
        <w:jc w:val="both"/>
        <w:rPr>
          <w:rFonts w:ascii="Times New Roman" w:hAnsi="Times New Roman"/>
          <w:sz w:val="24"/>
        </w:rPr>
      </w:pPr>
      <w:r>
        <w:rPr>
          <w:rFonts w:ascii="Times New Roman" w:hAnsi="Times New Roman" w:cstheme="majorBidi"/>
          <w:sz w:val="24"/>
          <w:szCs w:val="24"/>
        </w:rPr>
        <w:tab/>
        <w:t>2.- Perpetuar la base territorial sobre la que t</w:t>
      </w:r>
      <w:r>
        <w:rPr>
          <w:rFonts w:ascii="Times New Roman" w:hAnsi="Times New Roman" w:cstheme="majorBidi"/>
          <w:sz w:val="24"/>
          <w:szCs w:val="24"/>
        </w:rPr>
        <w:t xml:space="preserve">rabajamos. Somos muchos copropietarios de las parcelas y sabíamos que la rentabilidad de forma independiente era muy complicada. El objetivo era gestionar el TODO sobre TODA la superficie de forma permanente y democrática. </w:t>
      </w:r>
    </w:p>
    <w:p w:rsidR="00E13DF2" w:rsidRDefault="00C86982">
      <w:pPr>
        <w:jc w:val="both"/>
        <w:rPr>
          <w:rFonts w:ascii="Times New Roman" w:hAnsi="Times New Roman"/>
          <w:sz w:val="24"/>
        </w:rPr>
      </w:pPr>
      <w:r>
        <w:rPr>
          <w:rFonts w:ascii="Times New Roman" w:hAnsi="Times New Roman" w:cstheme="majorBidi"/>
          <w:sz w:val="24"/>
          <w:szCs w:val="24"/>
        </w:rPr>
        <w:t>Para cumplir con esos objetivos,</w:t>
      </w:r>
      <w:r>
        <w:rPr>
          <w:rFonts w:ascii="Times New Roman" w:hAnsi="Times New Roman" w:cstheme="majorBidi"/>
          <w:sz w:val="24"/>
          <w:szCs w:val="24"/>
        </w:rPr>
        <w:t xml:space="preserve"> decidimos que el nuevo proceso debía cumplir las siguientes premisas:</w:t>
      </w:r>
    </w:p>
    <w:p w:rsidR="00E13DF2" w:rsidRDefault="00C86982">
      <w:pPr>
        <w:jc w:val="both"/>
        <w:rPr>
          <w:rFonts w:ascii="Times New Roman" w:hAnsi="Times New Roman"/>
          <w:sz w:val="24"/>
        </w:rPr>
      </w:pPr>
      <w:r>
        <w:rPr>
          <w:rFonts w:ascii="Times New Roman" w:hAnsi="Times New Roman" w:cstheme="majorBidi"/>
          <w:sz w:val="24"/>
          <w:szCs w:val="24"/>
        </w:rPr>
        <w:t xml:space="preserve">1.- El ganado es la pieza fundamental para el manejo regenerativo y hay que integrarlo plenamente en la parte agrícola. </w:t>
      </w:r>
    </w:p>
    <w:p w:rsidR="00E13DF2" w:rsidRDefault="00C86982">
      <w:pPr>
        <w:jc w:val="both"/>
        <w:rPr>
          <w:rFonts w:ascii="Times New Roman" w:hAnsi="Times New Roman"/>
          <w:sz w:val="24"/>
        </w:rPr>
      </w:pPr>
      <w:r>
        <w:rPr>
          <w:rFonts w:ascii="Times New Roman" w:hAnsi="Times New Roman" w:cstheme="majorBidi"/>
          <w:sz w:val="24"/>
          <w:szCs w:val="24"/>
        </w:rPr>
        <w:t xml:space="preserve">2.- La rentabilidad no puede pretenderse ni a corto plazo ni en </w:t>
      </w:r>
      <w:r>
        <w:rPr>
          <w:rFonts w:ascii="Times New Roman" w:hAnsi="Times New Roman" w:cstheme="majorBidi"/>
          <w:sz w:val="24"/>
          <w:szCs w:val="24"/>
        </w:rPr>
        <w:t xml:space="preserve">cultivos independientes o aislados. </w:t>
      </w:r>
    </w:p>
    <w:p w:rsidR="00E13DF2" w:rsidRDefault="00C86982">
      <w:pPr>
        <w:jc w:val="both"/>
        <w:rPr>
          <w:rFonts w:ascii="Times New Roman" w:hAnsi="Times New Roman"/>
          <w:sz w:val="24"/>
        </w:rPr>
      </w:pPr>
      <w:r>
        <w:rPr>
          <w:rFonts w:ascii="Times New Roman" w:hAnsi="Times New Roman" w:cstheme="majorBidi"/>
          <w:sz w:val="24"/>
          <w:szCs w:val="24"/>
        </w:rPr>
        <w:t>3.- La diversificación de cultivos y manejos debe ser el modelo que de seguridad y estabilidad al proceso.</w:t>
      </w:r>
    </w:p>
    <w:p w:rsidR="00E13DF2" w:rsidRDefault="00C86982">
      <w:pPr>
        <w:jc w:val="both"/>
        <w:rPr>
          <w:rFonts w:ascii="Times New Roman" w:hAnsi="Times New Roman"/>
          <w:sz w:val="24"/>
        </w:rPr>
      </w:pPr>
      <w:r>
        <w:rPr>
          <w:rFonts w:ascii="Times New Roman" w:hAnsi="Times New Roman" w:cstheme="majorBidi"/>
          <w:sz w:val="24"/>
          <w:szCs w:val="24"/>
        </w:rPr>
        <w:t xml:space="preserve">Sobre estas premisas, empezamos el cambio, que tras casi tres años se traduce en los siguientes: </w:t>
      </w:r>
    </w:p>
    <w:p w:rsidR="00E13DF2" w:rsidRDefault="00C86982">
      <w:pPr>
        <w:pStyle w:val="Prrafodelista"/>
        <w:numPr>
          <w:ilvl w:val="0"/>
          <w:numId w:val="1"/>
        </w:numPr>
        <w:jc w:val="both"/>
        <w:rPr>
          <w:rFonts w:ascii="Times New Roman" w:hAnsi="Times New Roman"/>
          <w:sz w:val="24"/>
        </w:rPr>
      </w:pPr>
      <w:r>
        <w:rPr>
          <w:rFonts w:ascii="Times New Roman" w:hAnsi="Times New Roman" w:cstheme="majorBidi"/>
          <w:sz w:val="24"/>
          <w:szCs w:val="24"/>
        </w:rPr>
        <w:lastRenderedPageBreak/>
        <w:t xml:space="preserve">De las </w:t>
      </w:r>
      <w:r>
        <w:rPr>
          <w:rFonts w:ascii="Times New Roman" w:hAnsi="Times New Roman" w:cstheme="majorBidi"/>
          <w:sz w:val="24"/>
          <w:szCs w:val="24"/>
        </w:rPr>
        <w:t>aproximadamente 100 ha. que se manejaban de cultivos anuales de secano, sólo permanecen una 15 ha. El resto se ha plantado de cultivos arbóreos: Algarrobo, Olivo, Almendro y Pistacho, por orden de superficie ocupada.</w:t>
      </w:r>
    </w:p>
    <w:p w:rsidR="00E13DF2" w:rsidRDefault="00C86982">
      <w:pPr>
        <w:pStyle w:val="Prrafodelista"/>
        <w:numPr>
          <w:ilvl w:val="0"/>
          <w:numId w:val="1"/>
        </w:numPr>
        <w:jc w:val="both"/>
        <w:rPr>
          <w:rFonts w:ascii="Times New Roman" w:hAnsi="Times New Roman"/>
          <w:sz w:val="24"/>
        </w:rPr>
      </w:pPr>
      <w:r>
        <w:rPr>
          <w:rFonts w:ascii="Times New Roman" w:hAnsi="Times New Roman" w:cstheme="majorBidi"/>
          <w:sz w:val="24"/>
          <w:szCs w:val="24"/>
        </w:rPr>
        <w:t>Se duplica el número de cabezas de ovin</w:t>
      </w:r>
      <w:r>
        <w:rPr>
          <w:rFonts w:ascii="Times New Roman" w:hAnsi="Times New Roman" w:cstheme="majorBidi"/>
          <w:sz w:val="24"/>
          <w:szCs w:val="24"/>
        </w:rPr>
        <w:t>o, pasando de 300 a más de 600 ovejas, además de unas 80 cabras.</w:t>
      </w:r>
    </w:p>
    <w:p w:rsidR="00E13DF2" w:rsidRDefault="00C86982">
      <w:pPr>
        <w:pStyle w:val="Prrafodelista"/>
        <w:numPr>
          <w:ilvl w:val="0"/>
          <w:numId w:val="1"/>
        </w:numPr>
        <w:jc w:val="both"/>
        <w:rPr>
          <w:rFonts w:ascii="Times New Roman" w:hAnsi="Times New Roman"/>
          <w:sz w:val="24"/>
        </w:rPr>
      </w:pPr>
      <w:r>
        <w:rPr>
          <w:rFonts w:ascii="Times New Roman" w:hAnsi="Times New Roman" w:cstheme="majorBidi"/>
          <w:sz w:val="24"/>
          <w:szCs w:val="24"/>
        </w:rPr>
        <w:t xml:space="preserve">Todo el manejo de las nuevas plantaciones se realiza con el ganado integrado en ellas, con pastoreo racional de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xml:space="preserve"> (PRV) y sin movimiento ni alteración del suelo.</w:t>
      </w:r>
    </w:p>
    <w:p w:rsidR="00E13DF2" w:rsidRDefault="00C86982">
      <w:pPr>
        <w:pStyle w:val="Prrafodelista"/>
        <w:numPr>
          <w:ilvl w:val="0"/>
          <w:numId w:val="1"/>
        </w:numPr>
        <w:jc w:val="both"/>
        <w:rPr>
          <w:rFonts w:ascii="Times New Roman" w:hAnsi="Times New Roman"/>
          <w:sz w:val="24"/>
        </w:rPr>
      </w:pPr>
      <w:r>
        <w:rPr>
          <w:rFonts w:ascii="Times New Roman" w:hAnsi="Times New Roman" w:cstheme="majorBidi"/>
          <w:sz w:val="24"/>
          <w:szCs w:val="24"/>
        </w:rPr>
        <w:t>Las parcelas agrícolas d</w:t>
      </w:r>
      <w:r>
        <w:rPr>
          <w:rFonts w:ascii="Times New Roman" w:hAnsi="Times New Roman" w:cstheme="majorBidi"/>
          <w:sz w:val="24"/>
          <w:szCs w:val="24"/>
        </w:rPr>
        <w:t>e cultivos anuales que permanecen se integran igualmente en el manejo del ganado, dedicándose exclusivamente a su alimentación, ya sea a través de PRV o para siega de heno.</w:t>
      </w:r>
    </w:p>
    <w:p w:rsidR="00E13DF2" w:rsidRDefault="00C86982">
      <w:pPr>
        <w:pStyle w:val="Prrafodelista"/>
        <w:numPr>
          <w:ilvl w:val="0"/>
          <w:numId w:val="1"/>
        </w:numPr>
        <w:jc w:val="both"/>
        <w:rPr>
          <w:rFonts w:ascii="Times New Roman" w:hAnsi="Times New Roman"/>
          <w:sz w:val="24"/>
        </w:rPr>
      </w:pPr>
      <w:r>
        <w:rPr>
          <w:rFonts w:ascii="Times New Roman" w:hAnsi="Times New Roman" w:cstheme="majorBidi"/>
          <w:sz w:val="24"/>
          <w:szCs w:val="24"/>
        </w:rPr>
        <w:t>Las parcelas de monte se empiezan a manejar en PRV igualmente, utilizándose como pa</w:t>
      </w:r>
      <w:r>
        <w:rPr>
          <w:rFonts w:ascii="Times New Roman" w:hAnsi="Times New Roman" w:cstheme="majorBidi"/>
          <w:sz w:val="24"/>
          <w:szCs w:val="24"/>
        </w:rPr>
        <w:t>rte más de las rotaciones.</w:t>
      </w:r>
    </w:p>
    <w:p w:rsidR="00E13DF2" w:rsidRDefault="00C86982">
      <w:pPr>
        <w:jc w:val="both"/>
        <w:rPr>
          <w:rFonts w:ascii="Times New Roman" w:hAnsi="Times New Roman"/>
          <w:sz w:val="24"/>
        </w:rPr>
      </w:pPr>
      <w:r>
        <w:rPr>
          <w:rFonts w:ascii="Times New Roman" w:hAnsi="Times New Roman" w:cstheme="majorBidi"/>
          <w:sz w:val="24"/>
          <w:szCs w:val="24"/>
        </w:rPr>
        <w:t>Comprobamos hoy, tras dos años, que al no tener aún producciones agrícolas en las plantaciones, es el ganado el que está manteniendo la rentabilidad. En las nuevas plantaciones de explotaciones agrícolas convencionales, con coste</w:t>
      </w:r>
      <w:r>
        <w:rPr>
          <w:rFonts w:ascii="Times New Roman" w:hAnsi="Times New Roman" w:cstheme="majorBidi"/>
          <w:sz w:val="24"/>
          <w:szCs w:val="24"/>
        </w:rPr>
        <w:t xml:space="preserve">s de plantación y mantenimiento elevados, deben soportarse los años iniciales sin producción alguna y con constantes y costosos tratamientos y laboreos.  </w:t>
      </w:r>
    </w:p>
    <w:p w:rsidR="00E13DF2" w:rsidRDefault="00C86982">
      <w:pPr>
        <w:jc w:val="both"/>
        <w:rPr>
          <w:rFonts w:ascii="Times New Roman" w:hAnsi="Times New Roman"/>
          <w:sz w:val="24"/>
        </w:rPr>
      </w:pPr>
      <w:r>
        <w:rPr>
          <w:rFonts w:ascii="Times New Roman" w:hAnsi="Times New Roman" w:cstheme="majorBidi"/>
          <w:sz w:val="24"/>
          <w:szCs w:val="24"/>
        </w:rPr>
        <w:t>En nuestro caso, el uso del ganado en PRV nos ha permitido duplicar la carga y producción ganadera, p</w:t>
      </w:r>
      <w:r>
        <w:rPr>
          <w:rFonts w:ascii="Times New Roman" w:hAnsi="Times New Roman" w:cstheme="majorBidi"/>
          <w:sz w:val="24"/>
          <w:szCs w:val="24"/>
        </w:rPr>
        <w:t>ues desde el primer momento esas plantaciones están produciendo casi al máximo de su capacidad potencial de fotosíntesis. No hemos tenido que realizar ningún tratamiento fitosanitario ni hemos realizado ningún tipo de laboreo, con lo que los costes de mant</w:t>
      </w:r>
      <w:r>
        <w:rPr>
          <w:rFonts w:ascii="Times New Roman" w:hAnsi="Times New Roman" w:cstheme="majorBidi"/>
          <w:sz w:val="24"/>
          <w:szCs w:val="24"/>
        </w:rPr>
        <w:t>enimiento de la plantación son mínimos y además tenemos producción a través de la venta de corderos. Este hecho es fundamental en nuestra nueva mentalidad holística: Ya NO tenemos prisas en obtener cuanto antes producción de aceite, almendra o algarroba. T</w:t>
      </w:r>
      <w:r>
        <w:rPr>
          <w:rFonts w:ascii="Times New Roman" w:hAnsi="Times New Roman" w:cstheme="majorBidi"/>
          <w:sz w:val="24"/>
          <w:szCs w:val="24"/>
        </w:rPr>
        <w:t xml:space="preserve">enemos producción desde el primer año y estamos mejorando el suelo, su capacidad de retención de agua, aumentando la biodiversidad que hay en él y que va a ayudar al crecimiento sano y equilibrado de las plantaciones. Además de árboles, </w:t>
      </w:r>
      <w:r>
        <w:rPr>
          <w:rFonts w:ascii="Times New Roman" w:hAnsi="Times New Roman" w:cstheme="majorBidi"/>
          <w:i/>
          <w:iCs/>
          <w:sz w:val="24"/>
          <w:szCs w:val="24"/>
        </w:rPr>
        <w:t>hemos plantado tran</w:t>
      </w:r>
      <w:r>
        <w:rPr>
          <w:rFonts w:ascii="Times New Roman" w:hAnsi="Times New Roman" w:cstheme="majorBidi"/>
          <w:i/>
          <w:iCs/>
          <w:sz w:val="24"/>
          <w:szCs w:val="24"/>
        </w:rPr>
        <w:t>quilidad, seguridad</w:t>
      </w:r>
      <w:r>
        <w:rPr>
          <w:rFonts w:ascii="Times New Roman" w:hAnsi="Times New Roman" w:cstheme="majorBidi"/>
          <w:sz w:val="24"/>
          <w:szCs w:val="24"/>
        </w:rPr>
        <w:t>.</w:t>
      </w:r>
    </w:p>
    <w:p w:rsidR="00E13DF2" w:rsidRDefault="00C86982">
      <w:pPr>
        <w:jc w:val="both"/>
        <w:rPr>
          <w:rFonts w:ascii="Times New Roman" w:hAnsi="Times New Roman"/>
          <w:sz w:val="24"/>
        </w:rPr>
      </w:pPr>
      <w:r>
        <w:rPr>
          <w:rFonts w:ascii="Times New Roman" w:hAnsi="Times New Roman" w:cstheme="majorBidi"/>
          <w:sz w:val="24"/>
          <w:szCs w:val="24"/>
        </w:rPr>
        <w:t xml:space="preserve">Evidentemente, para conseguir integrar a los animales en los cultivos desde el primer año de plantación sin que ramoneen los árboles, tenemos que protegerlos de alguna forma. El procedimiento de pastoreo PRV en la plantación silvícola </w:t>
      </w:r>
      <w:r>
        <w:rPr>
          <w:rFonts w:ascii="Times New Roman" w:hAnsi="Times New Roman" w:cstheme="majorBidi"/>
          <w:sz w:val="24"/>
          <w:szCs w:val="24"/>
        </w:rPr>
        <w:t>es la novedad y su replicación en otras explotaciones es uno de nuestros objetivos.  Básicamente se realiza en cercas diarias protegidas con pastor eléctrico, aplicando en los árboles incluidos en la cerca diaria una disolución en agua con excrementos de p</w:t>
      </w:r>
      <w:r>
        <w:rPr>
          <w:rFonts w:ascii="Times New Roman" w:hAnsi="Times New Roman" w:cstheme="majorBidi"/>
          <w:sz w:val="24"/>
          <w:szCs w:val="24"/>
        </w:rPr>
        <w:t xml:space="preserve">erro. El perro es descendiente de los carnívoros que históricamente </w:t>
      </w:r>
      <w:proofErr w:type="spellStart"/>
      <w:r>
        <w:rPr>
          <w:rFonts w:ascii="Times New Roman" w:hAnsi="Times New Roman" w:cstheme="majorBidi"/>
          <w:sz w:val="24"/>
          <w:szCs w:val="24"/>
        </w:rPr>
        <w:t>predaron</w:t>
      </w:r>
      <w:proofErr w:type="spellEnd"/>
      <w:r>
        <w:rPr>
          <w:rFonts w:ascii="Times New Roman" w:hAnsi="Times New Roman" w:cstheme="majorBidi"/>
          <w:sz w:val="24"/>
          <w:szCs w:val="24"/>
        </w:rPr>
        <w:t xml:space="preserve"> a los ancestros de las ovejas, por lo que han evolucionado con esa repulsión. Hemos comprobado cómo el excremento de perro es mucho más repelente que el propio excremento de oveja</w:t>
      </w:r>
      <w:r>
        <w:rPr>
          <w:rFonts w:ascii="Times New Roman" w:hAnsi="Times New Roman" w:cstheme="majorBidi"/>
          <w:sz w:val="24"/>
          <w:szCs w:val="24"/>
        </w:rPr>
        <w:t>. Unas tres veces por semana retiramos los excrementos del “Refugio Canino San Antón”, de Morón de la Frontera, quienes desde el primer momento han apoyado el proyecto. La aplicación se hace manual, andando, y directamente con brocha. Mientras el ganado pa</w:t>
      </w:r>
      <w:r>
        <w:rPr>
          <w:rFonts w:ascii="Times New Roman" w:hAnsi="Times New Roman" w:cstheme="majorBidi"/>
          <w:sz w:val="24"/>
          <w:szCs w:val="24"/>
        </w:rPr>
        <w:t>ce la cerca preparada con el pastor eléctrico y el repelente, se prepara la siguiente cerca.</w:t>
      </w:r>
    </w:p>
    <w:p w:rsidR="00E13DF2" w:rsidRDefault="00C86982">
      <w:pPr>
        <w:jc w:val="both"/>
        <w:rPr>
          <w:rFonts w:ascii="Times New Roman" w:hAnsi="Times New Roman"/>
          <w:sz w:val="24"/>
        </w:rPr>
      </w:pPr>
      <w:r>
        <w:rPr>
          <w:rFonts w:ascii="Times New Roman" w:hAnsi="Times New Roman" w:cstheme="majorBidi"/>
          <w:sz w:val="24"/>
          <w:szCs w:val="24"/>
        </w:rPr>
        <w:t>El sistema descrito permite aprovechar todas las sinergias que generan el manejo conjunto de la silvicultura, de lo agrario y lo ganadero, consiguiendo un manejo d</w:t>
      </w:r>
      <w:r>
        <w:rPr>
          <w:rFonts w:ascii="Times New Roman" w:hAnsi="Times New Roman" w:cstheme="majorBidi"/>
          <w:sz w:val="24"/>
          <w:szCs w:val="24"/>
        </w:rPr>
        <w:t xml:space="preserve">e nutrientes lo </w:t>
      </w:r>
      <w:r>
        <w:rPr>
          <w:rFonts w:ascii="Times New Roman" w:hAnsi="Times New Roman" w:cstheme="majorBidi"/>
          <w:sz w:val="24"/>
          <w:szCs w:val="24"/>
        </w:rPr>
        <w:lastRenderedPageBreak/>
        <w:t xml:space="preserve">más circular y autónomo posible en un sistema productivo altamente diversificado, sin utilización de insumos externos y donde todo se aprovecha. </w:t>
      </w:r>
    </w:p>
    <w:p w:rsidR="00E13DF2" w:rsidRDefault="00C86982">
      <w:pPr>
        <w:jc w:val="both"/>
        <w:rPr>
          <w:rFonts w:ascii="Times New Roman" w:hAnsi="Times New Roman"/>
          <w:sz w:val="24"/>
        </w:rPr>
      </w:pPr>
      <w:r>
        <w:rPr>
          <w:rFonts w:ascii="Times New Roman" w:hAnsi="Times New Roman" w:cstheme="majorBidi"/>
          <w:sz w:val="24"/>
          <w:szCs w:val="24"/>
        </w:rPr>
        <w:t>Este hecho tiene su máxima expresión finalmente, cuando los animales muertos son depositados e</w:t>
      </w:r>
      <w:r>
        <w:rPr>
          <w:rFonts w:ascii="Times New Roman" w:hAnsi="Times New Roman" w:cstheme="majorBidi"/>
          <w:sz w:val="24"/>
          <w:szCs w:val="24"/>
        </w:rPr>
        <w:t xml:space="preserve">n el muladar o moridero existente en nuestra explotación para su aprovechamiento por aves necrófagas, por lo que no se retiran por el sistema de recogida en camiones para su incineración, con el consiguiente beneficio ambiental. El muladar se encuentra en </w:t>
      </w:r>
      <w:r>
        <w:rPr>
          <w:rFonts w:ascii="Times New Roman" w:hAnsi="Times New Roman" w:cstheme="majorBidi"/>
          <w:sz w:val="24"/>
          <w:szCs w:val="24"/>
        </w:rPr>
        <w:t>un paraje despejado, a fin de permitir el acceso y la huida de las rapaces necrófagas, muy frecuentes en la zona, habitualmente buitres (</w:t>
      </w:r>
      <w:proofErr w:type="spellStart"/>
      <w:r>
        <w:rPr>
          <w:rFonts w:ascii="Times New Roman" w:hAnsi="Times New Roman" w:cstheme="majorBidi"/>
          <w:sz w:val="24"/>
          <w:szCs w:val="24"/>
        </w:rPr>
        <w:t>Gyps</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fulvus</w:t>
      </w:r>
      <w:proofErr w:type="spellEnd"/>
      <w:r>
        <w:rPr>
          <w:rFonts w:ascii="Times New Roman" w:hAnsi="Times New Roman" w:cstheme="majorBidi"/>
          <w:sz w:val="24"/>
          <w:szCs w:val="24"/>
        </w:rPr>
        <w:t xml:space="preserve">), pero también águila imperial (Aquila </w:t>
      </w:r>
      <w:proofErr w:type="spellStart"/>
      <w:r>
        <w:rPr>
          <w:rFonts w:ascii="Times New Roman" w:hAnsi="Times New Roman" w:cstheme="majorBidi"/>
          <w:sz w:val="24"/>
          <w:szCs w:val="24"/>
        </w:rPr>
        <w:t>adalberti</w:t>
      </w:r>
      <w:proofErr w:type="spellEnd"/>
      <w:r>
        <w:rPr>
          <w:rFonts w:ascii="Times New Roman" w:hAnsi="Times New Roman" w:cstheme="majorBidi"/>
          <w:sz w:val="24"/>
          <w:szCs w:val="24"/>
        </w:rPr>
        <w:t>), alimoche (</w:t>
      </w:r>
      <w:proofErr w:type="spellStart"/>
      <w:r>
        <w:rPr>
          <w:rFonts w:ascii="Times New Roman" w:hAnsi="Times New Roman" w:cstheme="majorBidi"/>
          <w:sz w:val="24"/>
          <w:szCs w:val="24"/>
        </w:rPr>
        <w:t>Neophron</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percnopterus</w:t>
      </w:r>
      <w:proofErr w:type="spellEnd"/>
      <w:r>
        <w:rPr>
          <w:rFonts w:ascii="Times New Roman" w:hAnsi="Times New Roman" w:cstheme="majorBidi"/>
          <w:sz w:val="24"/>
          <w:szCs w:val="24"/>
        </w:rPr>
        <w:t>), milano real (</w:t>
      </w:r>
      <w:proofErr w:type="spellStart"/>
      <w:r>
        <w:rPr>
          <w:rFonts w:ascii="Times New Roman" w:hAnsi="Times New Roman" w:cstheme="majorBidi"/>
          <w:sz w:val="24"/>
          <w:szCs w:val="24"/>
        </w:rPr>
        <w:t>Milvus</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mi</w:t>
      </w:r>
      <w:r>
        <w:rPr>
          <w:rFonts w:ascii="Times New Roman" w:hAnsi="Times New Roman" w:cstheme="majorBidi"/>
          <w:sz w:val="24"/>
          <w:szCs w:val="24"/>
        </w:rPr>
        <w:t>lvus</w:t>
      </w:r>
      <w:proofErr w:type="spellEnd"/>
      <w:r>
        <w:rPr>
          <w:rFonts w:ascii="Times New Roman" w:hAnsi="Times New Roman" w:cstheme="majorBidi"/>
          <w:sz w:val="24"/>
          <w:szCs w:val="24"/>
        </w:rPr>
        <w:t>) y milano negro (</w:t>
      </w:r>
      <w:proofErr w:type="spellStart"/>
      <w:r>
        <w:rPr>
          <w:rFonts w:ascii="Times New Roman" w:hAnsi="Times New Roman" w:cstheme="majorBidi"/>
          <w:sz w:val="24"/>
          <w:szCs w:val="24"/>
        </w:rPr>
        <w:t>Milvus</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migrans</w:t>
      </w:r>
      <w:proofErr w:type="spellEnd"/>
      <w:r>
        <w:rPr>
          <w:rFonts w:ascii="Times New Roman" w:hAnsi="Times New Roman" w:cstheme="majorBidi"/>
          <w:sz w:val="24"/>
          <w:szCs w:val="24"/>
        </w:rPr>
        <w:t>).</w:t>
      </w:r>
      <w:r>
        <w:rPr>
          <w:rStyle w:val="Ancladenotaalpie"/>
          <w:rFonts w:ascii="Times New Roman" w:hAnsi="Times New Roman" w:cstheme="majorBidi"/>
          <w:sz w:val="24"/>
          <w:szCs w:val="24"/>
        </w:rPr>
        <w:footnoteReference w:id="15"/>
      </w:r>
      <w:r>
        <w:rPr>
          <w:rFonts w:ascii="Times New Roman" w:hAnsi="Times New Roman"/>
          <w:sz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Por otra parte, el manejo del ganado a través del pastoreo planificado se pone al servicio de la prevención del riesgo de incendio en las zonas y épocas más peligrosas.</w:t>
      </w:r>
      <w:r>
        <w:rPr>
          <w:rFonts w:ascii="Times New Roman" w:hAnsi="Times New Roman"/>
          <w:sz w:val="24"/>
        </w:rPr>
        <w:t xml:space="preserve"> </w:t>
      </w:r>
      <w:r>
        <w:rPr>
          <w:rFonts w:ascii="Times New Roman" w:hAnsi="Times New Roman" w:cstheme="majorBidi"/>
          <w:sz w:val="24"/>
          <w:szCs w:val="24"/>
        </w:rPr>
        <w:t xml:space="preserve">Aldo </w:t>
      </w:r>
      <w:proofErr w:type="spellStart"/>
      <w:r>
        <w:rPr>
          <w:rFonts w:ascii="Times New Roman" w:hAnsi="Times New Roman" w:cstheme="majorBidi"/>
          <w:sz w:val="24"/>
          <w:szCs w:val="24"/>
        </w:rPr>
        <w:t>Leopold</w:t>
      </w:r>
      <w:proofErr w:type="spellEnd"/>
      <w:r>
        <w:rPr>
          <w:rStyle w:val="Ancladenotaalpie"/>
          <w:rFonts w:ascii="Times New Roman" w:hAnsi="Times New Roman" w:cstheme="majorBidi"/>
          <w:sz w:val="24"/>
          <w:szCs w:val="24"/>
        </w:rPr>
        <w:footnoteReference w:id="16"/>
      </w:r>
      <w:r>
        <w:rPr>
          <w:rFonts w:ascii="Times New Roman" w:hAnsi="Times New Roman" w:cstheme="majorBidi"/>
          <w:sz w:val="24"/>
          <w:szCs w:val="24"/>
        </w:rPr>
        <w:t>, el gran ecólogo ambiental y sil</w:t>
      </w:r>
      <w:r>
        <w:rPr>
          <w:rFonts w:ascii="Times New Roman" w:hAnsi="Times New Roman" w:cstheme="majorBidi"/>
          <w:sz w:val="24"/>
          <w:szCs w:val="24"/>
        </w:rPr>
        <w:t>vicultor estadounidense (1887-1948) escribió que “</w:t>
      </w:r>
      <w:r>
        <w:rPr>
          <w:rFonts w:ascii="Times New Roman" w:hAnsi="Times New Roman" w:cstheme="majorBidi"/>
          <w:i/>
          <w:iCs/>
          <w:sz w:val="24"/>
          <w:szCs w:val="24"/>
        </w:rPr>
        <w:t>basta un fósforo, una cabra y un hacha para la conservación de algunos bosques templados</w:t>
      </w:r>
      <w:r>
        <w:rPr>
          <w:rFonts w:ascii="Times New Roman" w:hAnsi="Times New Roman" w:cstheme="majorBidi"/>
          <w:sz w:val="24"/>
          <w:szCs w:val="24"/>
        </w:rPr>
        <w:t xml:space="preserve">”. Queremos mencionar los esfuerzos de la socia ganadera de “Naturales del Sierro, S. </w:t>
      </w:r>
      <w:proofErr w:type="spellStart"/>
      <w:r>
        <w:rPr>
          <w:rFonts w:ascii="Times New Roman" w:hAnsi="Times New Roman" w:cstheme="majorBidi"/>
          <w:sz w:val="24"/>
          <w:szCs w:val="24"/>
        </w:rPr>
        <w:t>Cop</w:t>
      </w:r>
      <w:proofErr w:type="spellEnd"/>
      <w:r>
        <w:rPr>
          <w:rFonts w:ascii="Times New Roman" w:hAnsi="Times New Roman" w:cstheme="majorBidi"/>
          <w:sz w:val="24"/>
          <w:szCs w:val="24"/>
        </w:rPr>
        <w:t xml:space="preserve">. And”, </w:t>
      </w:r>
      <w:proofErr w:type="spellStart"/>
      <w:r>
        <w:rPr>
          <w:rFonts w:ascii="Times New Roman" w:hAnsi="Times New Roman" w:cstheme="majorBidi"/>
          <w:sz w:val="24"/>
          <w:szCs w:val="24"/>
        </w:rPr>
        <w:t>Anne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Rugemer</w:t>
      </w:r>
      <w:proofErr w:type="spellEnd"/>
      <w:r>
        <w:rPr>
          <w:rFonts w:ascii="Times New Roman" w:hAnsi="Times New Roman" w:cstheme="majorBidi"/>
          <w:sz w:val="24"/>
          <w:szCs w:val="24"/>
        </w:rPr>
        <w:t>, en la c</w:t>
      </w:r>
      <w:r>
        <w:rPr>
          <w:rFonts w:ascii="Times New Roman" w:hAnsi="Times New Roman" w:cstheme="majorBidi"/>
          <w:sz w:val="24"/>
          <w:szCs w:val="24"/>
        </w:rPr>
        <w:t>onservación de Cabra Blanca Serrana Andaluza, haciendo una apuesta clara y decida por la conservación de razas autóctonas.</w:t>
      </w:r>
    </w:p>
    <w:p w:rsidR="00E13DF2" w:rsidRDefault="00C86982">
      <w:pPr>
        <w:jc w:val="both"/>
        <w:rPr>
          <w:rFonts w:ascii="Times New Roman" w:hAnsi="Times New Roman"/>
          <w:sz w:val="24"/>
        </w:rPr>
      </w:pPr>
      <w:r>
        <w:rPr>
          <w:rFonts w:ascii="Times New Roman" w:hAnsi="Times New Roman" w:cstheme="majorBidi"/>
          <w:sz w:val="24"/>
          <w:szCs w:val="24"/>
        </w:rPr>
        <w:t xml:space="preserve">Podemos afirmar con justicia que el modelo holístico que practicamos en nuestra explotación </w:t>
      </w:r>
      <w:proofErr w:type="spellStart"/>
      <w:r>
        <w:rPr>
          <w:rFonts w:ascii="Times New Roman" w:hAnsi="Times New Roman" w:cstheme="majorBidi"/>
          <w:sz w:val="24"/>
          <w:szCs w:val="24"/>
        </w:rPr>
        <w:t>agrosilvopastoral</w:t>
      </w:r>
      <w:proofErr w:type="spellEnd"/>
      <w:r>
        <w:rPr>
          <w:rFonts w:ascii="Times New Roman" w:hAnsi="Times New Roman" w:cstheme="majorBidi"/>
          <w:sz w:val="24"/>
          <w:szCs w:val="24"/>
        </w:rPr>
        <w:t xml:space="preserve"> responde a un tipo de r</w:t>
      </w:r>
      <w:r>
        <w:rPr>
          <w:rFonts w:ascii="Times New Roman" w:hAnsi="Times New Roman" w:cstheme="majorBidi"/>
          <w:sz w:val="24"/>
          <w:szCs w:val="24"/>
        </w:rPr>
        <w:t>acionalidad económica bastada en la idea de frugalidad y de aprovechamiento integral y justo de todos los recursos de la explotación y de valoración de elementos culturales del agro, entendido en un sentido amplio, incluyendo agricultura, ganadería y silvi</w:t>
      </w:r>
      <w:r>
        <w:rPr>
          <w:rFonts w:ascii="Times New Roman" w:hAnsi="Times New Roman" w:cstheme="majorBidi"/>
          <w:sz w:val="24"/>
          <w:szCs w:val="24"/>
        </w:rPr>
        <w:t>cultura.  Se maximizan los medios propios, asignando al ganado tareas o funciones que en otro tipo de explotaciones brillan por su ausencia, prescindiendo de la adquisiciones de inputs (fertilizantes, abonos, herbicidas…) ajenos a la propia explotación que</w:t>
      </w:r>
      <w:r>
        <w:rPr>
          <w:rFonts w:ascii="Times New Roman" w:hAnsi="Times New Roman" w:cstheme="majorBidi"/>
          <w:sz w:val="24"/>
          <w:szCs w:val="24"/>
        </w:rPr>
        <w:t xml:space="preserve"> en otros modelos suponen un gasto añadido al inversor y un coste ambiental para la tierra y la sociedad. No debe confundirse esta idea con la tan renombrada “economía circular”, si bien participa de la filosofía que se basa, a fin de cuentas, en hacer más</w:t>
      </w:r>
      <w:r>
        <w:rPr>
          <w:rFonts w:ascii="Times New Roman" w:hAnsi="Times New Roman" w:cstheme="majorBidi"/>
          <w:sz w:val="24"/>
          <w:szCs w:val="24"/>
        </w:rPr>
        <w:t xml:space="preserve"> con menos y en no dilapidar recursos que son limitados.</w:t>
      </w:r>
      <w:r>
        <w:rPr>
          <w:rFonts w:ascii="Times New Roman" w:hAnsi="Times New Roman"/>
          <w:sz w:val="24"/>
        </w:rPr>
        <w:t xml:space="preserve"> </w:t>
      </w: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C86982">
      <w:pPr>
        <w:jc w:val="both"/>
        <w:rPr>
          <w:rFonts w:ascii="Times New Roman" w:hAnsi="Times New Roman" w:cstheme="majorBidi"/>
          <w:sz w:val="24"/>
          <w:szCs w:val="24"/>
        </w:rPr>
      </w:pPr>
      <w:r>
        <w:rPr>
          <w:rFonts w:asciiTheme="majorBidi" w:hAnsiTheme="majorBidi" w:cstheme="majorBidi"/>
          <w:noProof/>
          <w:sz w:val="24"/>
          <w:szCs w:val="24"/>
          <w:lang w:eastAsia="es-ES"/>
        </w:rPr>
        <w:drawing>
          <wp:anchor distT="0" distB="0" distL="0" distR="0" simplePos="0" relativeHeight="2" behindDoc="0" locked="0" layoutInCell="0" allowOverlap="1">
            <wp:simplePos x="0" y="0"/>
            <wp:positionH relativeFrom="column">
              <wp:posOffset>636905</wp:posOffset>
            </wp:positionH>
            <wp:positionV relativeFrom="paragraph">
              <wp:posOffset>-508000</wp:posOffset>
            </wp:positionV>
            <wp:extent cx="3732530" cy="249364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3732530" cy="2493645"/>
                    </a:xfrm>
                    <a:prstGeom prst="rect">
                      <a:avLst/>
                    </a:prstGeom>
                  </pic:spPr>
                </pic:pic>
              </a:graphicData>
            </a:graphic>
          </wp:anchor>
        </w:drawing>
      </w: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heme="majorBidi" w:hAnsiTheme="majorBidi" w:cstheme="majorBidi"/>
          <w:b/>
          <w:bCs/>
          <w:sz w:val="20"/>
          <w:szCs w:val="24"/>
        </w:rPr>
      </w:pPr>
    </w:p>
    <w:p w:rsidR="00E13DF2" w:rsidRDefault="00E13DF2">
      <w:pPr>
        <w:jc w:val="both"/>
        <w:rPr>
          <w:rFonts w:asciiTheme="majorBidi" w:hAnsiTheme="majorBidi" w:cstheme="majorBidi"/>
          <w:b/>
          <w:bCs/>
          <w:sz w:val="20"/>
          <w:szCs w:val="24"/>
        </w:rPr>
      </w:pPr>
    </w:p>
    <w:p w:rsidR="000E7BB9" w:rsidRDefault="000E7BB9">
      <w:pPr>
        <w:jc w:val="both"/>
        <w:rPr>
          <w:rFonts w:ascii="Times New Roman" w:hAnsi="Times New Roman" w:cstheme="majorBidi"/>
          <w:b/>
          <w:bCs/>
          <w:sz w:val="18"/>
          <w:szCs w:val="24"/>
        </w:rPr>
      </w:pPr>
    </w:p>
    <w:p w:rsidR="00E13DF2" w:rsidRDefault="00C86982">
      <w:pPr>
        <w:jc w:val="both"/>
        <w:rPr>
          <w:rFonts w:ascii="Times New Roman" w:hAnsi="Times New Roman"/>
          <w:b/>
          <w:sz w:val="18"/>
        </w:rPr>
      </w:pPr>
      <w:r>
        <w:rPr>
          <w:rFonts w:ascii="Times New Roman" w:hAnsi="Times New Roman" w:cstheme="majorBidi"/>
          <w:b/>
          <w:bCs/>
          <w:sz w:val="18"/>
          <w:szCs w:val="24"/>
        </w:rPr>
        <w:t>Foto1</w:t>
      </w:r>
      <w:r w:rsidR="000E7BB9">
        <w:rPr>
          <w:rFonts w:ascii="Times New Roman" w:hAnsi="Times New Roman" w:cstheme="majorBidi"/>
          <w:b/>
          <w:bCs/>
          <w:sz w:val="18"/>
          <w:szCs w:val="24"/>
        </w:rPr>
        <w:t>:</w:t>
      </w:r>
      <w:r w:rsidR="000E7BB9">
        <w:rPr>
          <w:rFonts w:ascii="Times New Roman" w:hAnsi="Times New Roman" w:cstheme="majorBidi"/>
          <w:b/>
          <w:bCs/>
          <w:sz w:val="18"/>
          <w:szCs w:val="20"/>
        </w:rPr>
        <w:t xml:space="preserve"> Pastoreo</w:t>
      </w:r>
      <w:r>
        <w:rPr>
          <w:rFonts w:ascii="Times New Roman" w:hAnsi="Times New Roman" w:cstheme="majorBidi"/>
          <w:b/>
          <w:bCs/>
          <w:sz w:val="18"/>
          <w:szCs w:val="20"/>
        </w:rPr>
        <w:t xml:space="preserve"> en plantaci</w:t>
      </w:r>
      <w:r>
        <w:rPr>
          <w:rFonts w:ascii="Times New Roman" w:hAnsi="Times New Roman" w:cs="Times New Roman"/>
          <w:b/>
          <w:bCs/>
          <w:sz w:val="18"/>
          <w:szCs w:val="20"/>
        </w:rPr>
        <w:t xml:space="preserve">ón de olivos 2021 y nueva plantación de algarrobos. </w:t>
      </w:r>
    </w:p>
    <w:p w:rsidR="00E13DF2" w:rsidRDefault="00C86982">
      <w:pPr>
        <w:jc w:val="both"/>
        <w:rPr>
          <w:rFonts w:ascii="Times New Roman" w:hAnsi="Times New Roman" w:cstheme="majorBidi"/>
          <w:sz w:val="24"/>
          <w:szCs w:val="24"/>
        </w:rPr>
      </w:pPr>
      <w:r>
        <w:rPr>
          <w:rFonts w:asciiTheme="majorBidi" w:hAnsiTheme="majorBidi" w:cstheme="majorBidi"/>
          <w:noProof/>
          <w:sz w:val="24"/>
          <w:szCs w:val="24"/>
          <w:lang w:eastAsia="es-ES"/>
        </w:rPr>
        <w:drawing>
          <wp:anchor distT="0" distB="0" distL="0" distR="0" simplePos="0" relativeHeight="3" behindDoc="0" locked="0" layoutInCell="0" allowOverlap="1">
            <wp:simplePos x="0" y="0"/>
            <wp:positionH relativeFrom="column">
              <wp:posOffset>636905</wp:posOffset>
            </wp:positionH>
            <wp:positionV relativeFrom="paragraph">
              <wp:posOffset>31750</wp:posOffset>
            </wp:positionV>
            <wp:extent cx="3732530" cy="2585085"/>
            <wp:effectExtent l="0" t="0" r="0" b="0"/>
            <wp:wrapSquare wrapText="largest"/>
            <wp:docPr id="2"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pic:cNvPicPr>
                      <a:picLocks noChangeAspect="1" noChangeArrowheads="1"/>
                    </pic:cNvPicPr>
                  </pic:nvPicPr>
                  <pic:blipFill>
                    <a:blip r:embed="rId9"/>
                    <a:stretch>
                      <a:fillRect/>
                    </a:stretch>
                  </pic:blipFill>
                  <pic:spPr bwMode="auto">
                    <a:xfrm>
                      <a:off x="0" y="0"/>
                      <a:ext cx="3732530" cy="2585085"/>
                    </a:xfrm>
                    <a:prstGeom prst="rect">
                      <a:avLst/>
                    </a:prstGeom>
                  </pic:spPr>
                </pic:pic>
              </a:graphicData>
            </a:graphic>
          </wp:anchor>
        </w:drawing>
      </w: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0E7BB9" w:rsidRDefault="00C86982">
      <w:pPr>
        <w:jc w:val="both"/>
        <w:rPr>
          <w:rFonts w:ascii="Times New Roman" w:hAnsi="Times New Roman" w:cstheme="majorBidi"/>
          <w:b/>
          <w:bCs/>
          <w:sz w:val="18"/>
          <w:szCs w:val="24"/>
        </w:rPr>
      </w:pPr>
      <w:r>
        <w:rPr>
          <w:rFonts w:ascii="Times New Roman" w:hAnsi="Times New Roman" w:cstheme="majorBidi"/>
          <w:b/>
          <w:bCs/>
          <w:sz w:val="18"/>
          <w:szCs w:val="24"/>
        </w:rPr>
        <w:t xml:space="preserve"> </w:t>
      </w:r>
    </w:p>
    <w:p w:rsidR="00E13DF2" w:rsidRDefault="00C86982">
      <w:pPr>
        <w:jc w:val="both"/>
        <w:rPr>
          <w:rFonts w:ascii="Times New Roman" w:hAnsi="Times New Roman"/>
          <w:sz w:val="18"/>
        </w:rPr>
      </w:pPr>
      <w:r>
        <w:rPr>
          <w:rFonts w:ascii="Times New Roman" w:hAnsi="Times New Roman" w:cstheme="majorBidi"/>
          <w:b/>
          <w:bCs/>
          <w:sz w:val="18"/>
          <w:szCs w:val="24"/>
        </w:rPr>
        <w:t xml:space="preserve">Foto 2: Pastoreo PRV en 2022 en </w:t>
      </w:r>
      <w:r w:rsidR="000E7BB9">
        <w:rPr>
          <w:rFonts w:ascii="Times New Roman" w:hAnsi="Times New Roman" w:cstheme="majorBidi"/>
          <w:b/>
          <w:bCs/>
          <w:sz w:val="18"/>
          <w:szCs w:val="24"/>
        </w:rPr>
        <w:t>almendros (</w:t>
      </w:r>
      <w:r>
        <w:rPr>
          <w:rFonts w:ascii="Times New Roman" w:hAnsi="Times New Roman" w:cstheme="majorBidi"/>
          <w:b/>
          <w:bCs/>
          <w:sz w:val="18"/>
          <w:szCs w:val="24"/>
        </w:rPr>
        <w:t xml:space="preserve">arriba) y </w:t>
      </w:r>
      <w:r w:rsidR="00EA0581">
        <w:rPr>
          <w:rFonts w:ascii="Times New Roman" w:hAnsi="Times New Roman" w:cstheme="majorBidi"/>
          <w:b/>
          <w:bCs/>
          <w:sz w:val="18"/>
          <w:szCs w:val="24"/>
        </w:rPr>
        <w:t>olivos (</w:t>
      </w:r>
      <w:r>
        <w:rPr>
          <w:rFonts w:ascii="Times New Roman" w:hAnsi="Times New Roman" w:cstheme="majorBidi"/>
          <w:b/>
          <w:bCs/>
          <w:sz w:val="18"/>
          <w:szCs w:val="24"/>
        </w:rPr>
        <w:t xml:space="preserve">abajo). </w:t>
      </w:r>
    </w:p>
    <w:p w:rsidR="00E13DF2" w:rsidRDefault="00C86982">
      <w:pPr>
        <w:jc w:val="both"/>
        <w:rPr>
          <w:rFonts w:ascii="Times New Roman" w:hAnsi="Times New Roman" w:cstheme="majorBidi"/>
          <w:sz w:val="24"/>
          <w:szCs w:val="24"/>
        </w:rPr>
      </w:pPr>
      <w:r>
        <w:rPr>
          <w:rFonts w:asciiTheme="majorBidi" w:hAnsiTheme="majorBidi" w:cstheme="majorBidi"/>
          <w:noProof/>
          <w:sz w:val="24"/>
          <w:szCs w:val="24"/>
          <w:lang w:eastAsia="es-ES"/>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3732530" cy="2585085"/>
            <wp:effectExtent l="0" t="0" r="0" b="0"/>
            <wp:wrapSquare wrapText="largest"/>
            <wp:docPr id="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pic:cNvPicPr>
                      <a:picLocks noChangeAspect="1" noChangeArrowheads="1"/>
                    </pic:cNvPicPr>
                  </pic:nvPicPr>
                  <pic:blipFill>
                    <a:blip r:embed="rId9"/>
                    <a:stretch>
                      <a:fillRect/>
                    </a:stretch>
                  </pic:blipFill>
                  <pic:spPr bwMode="auto">
                    <a:xfrm>
                      <a:off x="0" y="0"/>
                      <a:ext cx="3732530" cy="2585085"/>
                    </a:xfrm>
                    <a:prstGeom prst="rect">
                      <a:avLst/>
                    </a:prstGeom>
                  </pic:spPr>
                </pic:pic>
              </a:graphicData>
            </a:graphic>
          </wp:anchor>
        </w:drawing>
      </w: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E13DF2">
      <w:pPr>
        <w:jc w:val="both"/>
        <w:rPr>
          <w:rFonts w:ascii="Times New Roman" w:hAnsi="Times New Roman" w:cstheme="majorBidi"/>
          <w:sz w:val="24"/>
          <w:szCs w:val="24"/>
        </w:rPr>
      </w:pPr>
    </w:p>
    <w:p w:rsidR="00E13DF2" w:rsidRDefault="00C86982">
      <w:pPr>
        <w:jc w:val="both"/>
        <w:rPr>
          <w:rFonts w:ascii="Times New Roman" w:hAnsi="Times New Roman"/>
          <w:sz w:val="18"/>
        </w:rPr>
      </w:pPr>
      <w:r>
        <w:rPr>
          <w:rFonts w:ascii="Times New Roman" w:hAnsi="Times New Roman" w:cstheme="majorBidi"/>
          <w:b/>
          <w:bCs/>
          <w:sz w:val="18"/>
          <w:szCs w:val="24"/>
        </w:rPr>
        <w:t xml:space="preserve">Foto3: </w:t>
      </w:r>
      <w:r>
        <w:rPr>
          <w:rFonts w:ascii="Times New Roman" w:eastAsia="Calibri" w:hAnsi="Times New Roman" w:cstheme="majorBidi"/>
          <w:b/>
          <w:bCs/>
          <w:sz w:val="18"/>
          <w:szCs w:val="20"/>
        </w:rPr>
        <w:t xml:space="preserve">Pastoreo </w:t>
      </w:r>
      <w:r>
        <w:rPr>
          <w:rFonts w:ascii="Times New Roman" w:eastAsia="Calibri" w:hAnsi="Times New Roman" w:cstheme="majorBidi"/>
          <w:b/>
          <w:bCs/>
          <w:sz w:val="18"/>
          <w:szCs w:val="20"/>
        </w:rPr>
        <w:t xml:space="preserve">PRV en almendros, 2023. </w:t>
      </w:r>
      <w:r w:rsidR="00921FEE">
        <w:rPr>
          <w:rFonts w:ascii="Times New Roman" w:eastAsia="Calibri" w:hAnsi="Times New Roman" w:cstheme="majorBidi"/>
          <w:b/>
          <w:bCs/>
          <w:sz w:val="18"/>
          <w:szCs w:val="20"/>
        </w:rPr>
        <w:t xml:space="preserve">Fotos </w:t>
      </w:r>
      <w:r>
        <w:rPr>
          <w:rFonts w:ascii="Times New Roman" w:eastAsia="Calibri" w:hAnsi="Times New Roman" w:cstheme="majorBidi"/>
          <w:b/>
          <w:bCs/>
          <w:sz w:val="18"/>
          <w:szCs w:val="20"/>
        </w:rPr>
        <w:t>Elaboración propia.</w:t>
      </w:r>
    </w:p>
    <w:p w:rsidR="00E13DF2" w:rsidRDefault="00E13DF2">
      <w:pPr>
        <w:jc w:val="both"/>
        <w:rPr>
          <w:rFonts w:asciiTheme="majorBidi" w:hAnsiTheme="majorBidi" w:cstheme="majorBidi"/>
          <w:b/>
          <w:bCs/>
          <w:sz w:val="24"/>
          <w:szCs w:val="24"/>
        </w:rPr>
      </w:pPr>
    </w:p>
    <w:p w:rsidR="00E13DF2" w:rsidRDefault="00E13DF2">
      <w:pPr>
        <w:jc w:val="both"/>
        <w:rPr>
          <w:rFonts w:asciiTheme="majorBidi" w:hAnsiTheme="majorBidi" w:cstheme="majorBidi"/>
          <w:b/>
          <w:bCs/>
          <w:sz w:val="24"/>
          <w:szCs w:val="24"/>
        </w:rPr>
      </w:pPr>
    </w:p>
    <w:p w:rsidR="00E13DF2" w:rsidRDefault="00E13DF2">
      <w:pPr>
        <w:jc w:val="both"/>
        <w:rPr>
          <w:rFonts w:asciiTheme="majorBidi" w:hAnsiTheme="majorBidi" w:cstheme="majorBidi"/>
          <w:b/>
          <w:bCs/>
          <w:sz w:val="24"/>
          <w:szCs w:val="24"/>
        </w:rPr>
      </w:pPr>
    </w:p>
    <w:p w:rsidR="00E13DF2" w:rsidRDefault="00C86982">
      <w:pPr>
        <w:jc w:val="both"/>
        <w:rPr>
          <w:rFonts w:ascii="Times New Roman" w:hAnsi="Times New Roman"/>
          <w:sz w:val="24"/>
        </w:rPr>
      </w:pPr>
      <w:r>
        <w:rPr>
          <w:rFonts w:ascii="Times New Roman" w:hAnsi="Times New Roman" w:cstheme="majorBidi"/>
          <w:b/>
          <w:bCs/>
          <w:sz w:val="24"/>
          <w:szCs w:val="24"/>
        </w:rPr>
        <w:t xml:space="preserve">3.2. El proceso de toma de decisiones y organización de la tenencia de la tierra. </w:t>
      </w:r>
      <w:r w:rsidR="00921FEE">
        <w:rPr>
          <w:rFonts w:ascii="Times New Roman" w:hAnsi="Times New Roman" w:cstheme="majorBidi"/>
          <w:b/>
          <w:bCs/>
          <w:sz w:val="24"/>
          <w:szCs w:val="24"/>
        </w:rPr>
        <w:t>Constitución</w:t>
      </w:r>
      <w:r>
        <w:rPr>
          <w:rFonts w:ascii="Times New Roman" w:hAnsi="Times New Roman" w:cstheme="majorBidi"/>
          <w:b/>
          <w:bCs/>
          <w:sz w:val="24"/>
          <w:szCs w:val="24"/>
        </w:rPr>
        <w:t xml:space="preserve"> de Cooperativa de Explotación Comunitaria de la Tierra “Naturales del Sierro, S. </w:t>
      </w:r>
      <w:proofErr w:type="spellStart"/>
      <w:r>
        <w:rPr>
          <w:rFonts w:ascii="Times New Roman" w:hAnsi="Times New Roman" w:cstheme="majorBidi"/>
          <w:b/>
          <w:bCs/>
          <w:sz w:val="24"/>
          <w:szCs w:val="24"/>
        </w:rPr>
        <w:t>Coop</w:t>
      </w:r>
      <w:proofErr w:type="spellEnd"/>
      <w:r>
        <w:rPr>
          <w:rFonts w:ascii="Times New Roman" w:hAnsi="Times New Roman" w:cstheme="majorBidi"/>
          <w:b/>
          <w:bCs/>
          <w:sz w:val="24"/>
          <w:szCs w:val="24"/>
        </w:rPr>
        <w:t>. And.</w:t>
      </w:r>
    </w:p>
    <w:p w:rsidR="00E13DF2" w:rsidRDefault="00C86982">
      <w:pPr>
        <w:jc w:val="both"/>
        <w:rPr>
          <w:rFonts w:ascii="Times New Roman" w:hAnsi="Times New Roman"/>
          <w:sz w:val="24"/>
        </w:rPr>
      </w:pPr>
      <w:r>
        <w:rPr>
          <w:rFonts w:ascii="Times New Roman" w:hAnsi="Times New Roman" w:cstheme="majorBidi"/>
          <w:sz w:val="24"/>
          <w:szCs w:val="24"/>
        </w:rPr>
        <w:t xml:space="preserve">Hemos señalado que el contexto holístico inspira la toma de decisiones en </w:t>
      </w:r>
      <w:r>
        <w:rPr>
          <w:rFonts w:ascii="Times New Roman" w:hAnsi="Times New Roman" w:cstheme="majorBidi"/>
          <w:i/>
          <w:iCs/>
          <w:sz w:val="24"/>
          <w:szCs w:val="24"/>
        </w:rPr>
        <w:t>todos</w:t>
      </w:r>
      <w:r>
        <w:rPr>
          <w:rFonts w:ascii="Times New Roman" w:hAnsi="Times New Roman" w:cstheme="majorBidi"/>
          <w:sz w:val="24"/>
          <w:szCs w:val="24"/>
        </w:rPr>
        <w:t xml:space="preserve"> los ámbitos de nuestra vida, organización de personas, tierras, animales y vegetales para lograr nuestro sustento regenerando la tierra.  Este proceso de toma de decisiones se </w:t>
      </w:r>
      <w:r>
        <w:rPr>
          <w:rFonts w:ascii="Times New Roman" w:hAnsi="Times New Roman" w:cstheme="majorBidi"/>
          <w:sz w:val="24"/>
          <w:szCs w:val="24"/>
        </w:rPr>
        <w:t xml:space="preserve">ha organizado en nuestro caso a través de la constitución de una Cooperativa de Explotación Comunitaria de la Tierra denominada “Naturales del Sierro”, de carácter mayoritariamente familiar.  </w:t>
      </w:r>
    </w:p>
    <w:p w:rsidR="00E13DF2" w:rsidRDefault="00C86982">
      <w:pPr>
        <w:jc w:val="both"/>
        <w:rPr>
          <w:rFonts w:ascii="Times New Roman" w:hAnsi="Times New Roman"/>
          <w:sz w:val="24"/>
        </w:rPr>
      </w:pPr>
      <w:r>
        <w:rPr>
          <w:rFonts w:ascii="Times New Roman" w:hAnsi="Times New Roman" w:cstheme="majorBidi"/>
          <w:b/>
          <w:bCs/>
          <w:sz w:val="24"/>
          <w:szCs w:val="24"/>
        </w:rPr>
        <w:t>3.2.1 Definición y características de las cooperativas de explo</w:t>
      </w:r>
      <w:r>
        <w:rPr>
          <w:rFonts w:ascii="Times New Roman" w:hAnsi="Times New Roman" w:cstheme="majorBidi"/>
          <w:b/>
          <w:bCs/>
          <w:sz w:val="24"/>
          <w:szCs w:val="24"/>
        </w:rPr>
        <w:t xml:space="preserve">tación comunitaria de la tierra. </w:t>
      </w:r>
    </w:p>
    <w:p w:rsidR="00E13DF2" w:rsidRDefault="00C86982">
      <w:pPr>
        <w:jc w:val="both"/>
        <w:rPr>
          <w:rFonts w:ascii="Times New Roman" w:hAnsi="Times New Roman"/>
          <w:sz w:val="24"/>
        </w:rPr>
      </w:pPr>
      <w:r>
        <w:rPr>
          <w:rFonts w:ascii="Times New Roman" w:hAnsi="Times New Roman" w:cstheme="majorBidi"/>
          <w:sz w:val="24"/>
          <w:szCs w:val="24"/>
        </w:rPr>
        <w:t>Las cooperativas son entes que gozan de plena capacidad jurídica</w:t>
      </w:r>
      <w:r>
        <w:rPr>
          <w:rStyle w:val="Ancladenotaalpie"/>
          <w:rFonts w:ascii="Times New Roman" w:hAnsi="Times New Roman" w:cstheme="majorBidi"/>
          <w:sz w:val="24"/>
          <w:szCs w:val="24"/>
        </w:rPr>
        <w:footnoteReference w:id="17"/>
      </w:r>
      <w:r>
        <w:rPr>
          <w:rFonts w:ascii="Times New Roman" w:hAnsi="Times New Roman" w:cstheme="majorBidi"/>
          <w:sz w:val="24"/>
          <w:szCs w:val="24"/>
        </w:rPr>
        <w:t xml:space="preserve"> y conforme a la definición ofrecida por SANZ JARQUE, J.J. (1995), “</w:t>
      </w:r>
      <w:r>
        <w:rPr>
          <w:rFonts w:ascii="Times New Roman" w:hAnsi="Times New Roman" w:cstheme="majorBidi"/>
          <w:i/>
          <w:iCs/>
          <w:sz w:val="24"/>
          <w:szCs w:val="24"/>
        </w:rPr>
        <w:t>se trata de agrupaciones de personas que realizan, conforme a derecho y a principios y va</w:t>
      </w:r>
      <w:r>
        <w:rPr>
          <w:rFonts w:ascii="Times New Roman" w:hAnsi="Times New Roman" w:cstheme="majorBidi"/>
          <w:i/>
          <w:iCs/>
          <w:sz w:val="24"/>
          <w:szCs w:val="24"/>
        </w:rPr>
        <w:t>lores propios, de ayuda mutua, solidaridad, gestión democrática y participación, principalmente, una actividad económica organizada, a fin de satisfacer o atender una necesidad o interés común de todos sus miembros</w:t>
      </w:r>
      <w:r>
        <w:rPr>
          <w:rFonts w:ascii="Times New Roman" w:hAnsi="Times New Roman" w:cstheme="majorBidi"/>
          <w:sz w:val="24"/>
          <w:szCs w:val="24"/>
        </w:rPr>
        <w:t>”.  Dentro del género cooperativo, la espe</w:t>
      </w:r>
      <w:r>
        <w:rPr>
          <w:rFonts w:ascii="Times New Roman" w:hAnsi="Times New Roman" w:cstheme="majorBidi"/>
          <w:sz w:val="24"/>
          <w:szCs w:val="24"/>
        </w:rPr>
        <w:t>cie “cooperativa de explotación comunitaria de la tierra” se define en la Ley art. 94.1 de la Ley 27/1999, como las que “</w:t>
      </w:r>
      <w:r>
        <w:rPr>
          <w:rFonts w:ascii="Times New Roman" w:hAnsi="Times New Roman" w:cstheme="majorBidi"/>
          <w:i/>
          <w:iCs/>
          <w:sz w:val="24"/>
          <w:szCs w:val="24"/>
        </w:rPr>
        <w:t>asocian a titulares de  derechos de uso y aprovechamiento de tierras u otros bienes inmuebles, susceptibles de explotación agraria, que</w:t>
      </w:r>
      <w:r>
        <w:rPr>
          <w:rFonts w:ascii="Times New Roman" w:hAnsi="Times New Roman" w:cstheme="majorBidi"/>
          <w:i/>
          <w:iCs/>
          <w:sz w:val="24"/>
          <w:szCs w:val="24"/>
        </w:rPr>
        <w:t xml:space="preserve"> ceden dichos derechos a la cooperativa y que prestan o no su trabajo en la misma, pudiendo asociar también a otras personas físicas que, sin ceder a la cooperativa derechos de disfrute sobre bienes, prestan su trabajo en la misma, para la explotación en c</w:t>
      </w:r>
      <w:r>
        <w:rPr>
          <w:rFonts w:ascii="Times New Roman" w:hAnsi="Times New Roman" w:cstheme="majorBidi"/>
          <w:i/>
          <w:iCs/>
          <w:sz w:val="24"/>
          <w:szCs w:val="24"/>
        </w:rPr>
        <w:t>omún de los bienes cedidos por los socios y de los demás que posea la cooperativa por cualquier título, así como desarrollar las actividades previstas en la ley para las cooperativas agrarias”.</w:t>
      </w:r>
    </w:p>
    <w:p w:rsidR="00E13DF2" w:rsidRDefault="00C86982">
      <w:pPr>
        <w:jc w:val="both"/>
        <w:rPr>
          <w:rFonts w:ascii="Times New Roman" w:hAnsi="Times New Roman"/>
          <w:sz w:val="24"/>
        </w:rPr>
      </w:pPr>
      <w:r>
        <w:rPr>
          <w:rFonts w:ascii="Times New Roman" w:hAnsi="Times New Roman" w:cstheme="majorBidi"/>
          <w:sz w:val="24"/>
          <w:szCs w:val="24"/>
        </w:rPr>
        <w:t xml:space="preserve">El tipo de actividad agraria regenerativa que llevamos a cabo </w:t>
      </w:r>
      <w:r>
        <w:rPr>
          <w:rFonts w:ascii="Times New Roman" w:hAnsi="Times New Roman" w:cstheme="majorBidi"/>
          <w:sz w:val="24"/>
          <w:szCs w:val="24"/>
        </w:rPr>
        <w:t>puede realizarse mediante otras fórmulas de organización (como empresario/a autónomo, a través de una sociedad mercantil, o como una comunidad de bienes…), si bien entendemos que encuentra su marco ideal en la fórmula de una Cooperativa de Explotación Comu</w:t>
      </w:r>
      <w:r>
        <w:rPr>
          <w:rFonts w:ascii="Times New Roman" w:hAnsi="Times New Roman" w:cstheme="majorBidi"/>
          <w:sz w:val="24"/>
          <w:szCs w:val="24"/>
        </w:rPr>
        <w:t>nitaria la tierra, puesto que se trata de una asociación:</w:t>
      </w:r>
    </w:p>
    <w:p w:rsidR="00E13DF2" w:rsidRDefault="00C86982">
      <w:pPr>
        <w:jc w:val="both"/>
        <w:rPr>
          <w:rFonts w:ascii="Times New Roman" w:hAnsi="Times New Roman"/>
          <w:sz w:val="24"/>
        </w:rPr>
      </w:pPr>
      <w:r>
        <w:rPr>
          <w:rFonts w:ascii="Times New Roman" w:hAnsi="Times New Roman" w:cstheme="majorBidi"/>
          <w:sz w:val="24"/>
          <w:szCs w:val="24"/>
        </w:rPr>
        <w:t>- totalmente democrática: cada socio, un voto, con independencia del capital que aporte,</w:t>
      </w:r>
    </w:p>
    <w:p w:rsidR="00E13DF2" w:rsidRDefault="00C86982">
      <w:pPr>
        <w:jc w:val="both"/>
        <w:rPr>
          <w:rFonts w:ascii="Times New Roman" w:hAnsi="Times New Roman"/>
          <w:sz w:val="24"/>
        </w:rPr>
      </w:pPr>
      <w:r>
        <w:rPr>
          <w:rFonts w:ascii="Times New Roman" w:hAnsi="Times New Roman" w:cstheme="majorBidi"/>
          <w:sz w:val="24"/>
          <w:szCs w:val="24"/>
        </w:rPr>
        <w:lastRenderedPageBreak/>
        <w:t>- de ideales compartidos, en nuestro caso, respetar la agricultura regenerativa y el valor natural y cultural</w:t>
      </w:r>
      <w:r>
        <w:rPr>
          <w:rFonts w:ascii="Times New Roman" w:hAnsi="Times New Roman" w:cstheme="majorBidi"/>
          <w:sz w:val="24"/>
          <w:szCs w:val="24"/>
        </w:rPr>
        <w:t xml:space="preserve"> de la misma, </w:t>
      </w:r>
    </w:p>
    <w:p w:rsidR="00E13DF2" w:rsidRDefault="00C86982">
      <w:pPr>
        <w:jc w:val="both"/>
      </w:pPr>
      <w:r>
        <w:rPr>
          <w:rFonts w:ascii="Times New Roman" w:hAnsi="Times New Roman" w:cstheme="majorBidi"/>
          <w:sz w:val="24"/>
          <w:szCs w:val="24"/>
        </w:rPr>
        <w:t>- de carácter mutualista, se busca el beneficio común y la protección de los socios,</w:t>
      </w:r>
      <w:r>
        <w:rPr>
          <w:rStyle w:val="FootnoteCharacters"/>
          <w:rFonts w:ascii="Times New Roman" w:hAnsi="Times New Roman" w:cstheme="majorBidi"/>
          <w:sz w:val="24"/>
          <w:szCs w:val="24"/>
        </w:rPr>
        <w:t xml:space="preserve"> </w:t>
      </w:r>
      <w:r>
        <w:rPr>
          <w:rFonts w:ascii="Times New Roman" w:hAnsi="Times New Roman" w:cstheme="majorBidi"/>
          <w:sz w:val="24"/>
          <w:szCs w:val="24"/>
        </w:rPr>
        <w:t xml:space="preserve">por encima del ánimo de lucro, </w:t>
      </w:r>
      <w:r>
        <w:rPr>
          <w:rStyle w:val="Ancladenotaalpie"/>
          <w:rFonts w:ascii="Times New Roman" w:hAnsi="Times New Roman" w:cstheme="majorBidi"/>
          <w:sz w:val="24"/>
          <w:szCs w:val="24"/>
        </w:rPr>
        <w:footnoteReference w:id="18"/>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-personalista, no capitalista: importa la condición personal de los socios, su implicación en las finalidades perseguidas por la cooperativa, </w:t>
      </w:r>
    </w:p>
    <w:p w:rsidR="00E13DF2" w:rsidRDefault="00C86982">
      <w:pPr>
        <w:jc w:val="both"/>
        <w:rPr>
          <w:rFonts w:ascii="Times New Roman" w:hAnsi="Times New Roman"/>
          <w:sz w:val="24"/>
        </w:rPr>
      </w:pPr>
      <w:r>
        <w:rPr>
          <w:rFonts w:ascii="Times New Roman" w:hAnsi="Times New Roman" w:cstheme="majorBidi"/>
          <w:sz w:val="24"/>
          <w:szCs w:val="24"/>
        </w:rPr>
        <w:t>- en el caso de las cooperativas de explotación comunitaria de la tierra, cuentan con un plazo mínimo de permanen</w:t>
      </w:r>
      <w:r>
        <w:rPr>
          <w:rFonts w:ascii="Times New Roman" w:hAnsi="Times New Roman" w:cstheme="majorBidi"/>
          <w:sz w:val="24"/>
          <w:szCs w:val="24"/>
        </w:rPr>
        <w:t>cia</w:t>
      </w:r>
      <w:r>
        <w:rPr>
          <w:rStyle w:val="Ancladenotaalpie"/>
          <w:rFonts w:ascii="Times New Roman" w:hAnsi="Times New Roman" w:cstheme="majorBidi"/>
          <w:sz w:val="24"/>
          <w:szCs w:val="24"/>
        </w:rPr>
        <w:footnoteReference w:id="19"/>
      </w:r>
      <w:r>
        <w:rPr>
          <w:rFonts w:ascii="Times New Roman" w:hAnsi="Times New Roman" w:cstheme="majorBidi"/>
          <w:sz w:val="24"/>
          <w:szCs w:val="24"/>
        </w:rPr>
        <w:t>, de forma que para impedir la atomización de la propiedad rural y que parte de las tierras cedidas dejen de manejarse con los criterios regenerativos que constituyen el objeto social de la asociación, en nuestro caso se establece una duración de la co</w:t>
      </w:r>
      <w:r>
        <w:rPr>
          <w:rFonts w:ascii="Times New Roman" w:hAnsi="Times New Roman" w:cstheme="majorBidi"/>
          <w:sz w:val="24"/>
          <w:szCs w:val="24"/>
        </w:rPr>
        <w:t>operativa de 15 años, prorrogable cada cinco años. Además, los Estatutos que en caso de que algún socio quiera vender su aportación la propia cooperativa tiene derecho de adquisición preferente. Una vez transcurrido los plazos de permanencia obligatoria, e</w:t>
      </w:r>
      <w:r>
        <w:rPr>
          <w:rFonts w:ascii="Times New Roman" w:hAnsi="Times New Roman" w:cstheme="majorBidi"/>
          <w:sz w:val="24"/>
          <w:szCs w:val="24"/>
        </w:rPr>
        <w:t xml:space="preserve">n supuesto de transmisión, </w:t>
      </w:r>
      <w:r>
        <w:rPr>
          <w:rFonts w:ascii="Times New Roman" w:hAnsi="Times New Roman" w:cstheme="majorBidi"/>
          <w:i/>
          <w:iCs/>
          <w:sz w:val="24"/>
          <w:szCs w:val="24"/>
        </w:rPr>
        <w:t>inter vivos</w:t>
      </w:r>
      <w:r>
        <w:rPr>
          <w:rFonts w:ascii="Times New Roman" w:hAnsi="Times New Roman" w:cstheme="majorBidi"/>
          <w:sz w:val="24"/>
          <w:szCs w:val="24"/>
        </w:rPr>
        <w:t xml:space="preserve"> o </w:t>
      </w:r>
      <w:r>
        <w:rPr>
          <w:rFonts w:ascii="Times New Roman" w:hAnsi="Times New Roman" w:cstheme="majorBidi"/>
          <w:i/>
          <w:iCs/>
          <w:sz w:val="24"/>
          <w:szCs w:val="24"/>
        </w:rPr>
        <w:t>mortis causa</w:t>
      </w:r>
      <w:r>
        <w:rPr>
          <w:rFonts w:ascii="Times New Roman" w:hAnsi="Times New Roman" w:cstheme="majorBidi"/>
          <w:sz w:val="24"/>
          <w:szCs w:val="24"/>
        </w:rPr>
        <w:t>, se reconocen a la cooperativa los derechos de tanteo y retracto en los términos fijados en la Ley de arrendamientos rústicos para el supuesto de transmisión a un tercero.</w:t>
      </w:r>
    </w:p>
    <w:p w:rsidR="00E13DF2" w:rsidRDefault="00C86982">
      <w:pPr>
        <w:jc w:val="both"/>
        <w:rPr>
          <w:rFonts w:ascii="Times New Roman" w:hAnsi="Times New Roman"/>
          <w:sz w:val="24"/>
        </w:rPr>
      </w:pPr>
      <w:r>
        <w:rPr>
          <w:rFonts w:ascii="Times New Roman" w:hAnsi="Times New Roman" w:cstheme="majorBidi"/>
          <w:sz w:val="24"/>
          <w:szCs w:val="24"/>
        </w:rPr>
        <w:t>-a cambio de un trato fiscal f</w:t>
      </w:r>
      <w:r>
        <w:rPr>
          <w:rFonts w:ascii="Times New Roman" w:hAnsi="Times New Roman" w:cstheme="majorBidi"/>
          <w:sz w:val="24"/>
          <w:szCs w:val="24"/>
        </w:rPr>
        <w:t>avorable, debe llevarse una contabilidad correcta</w:t>
      </w:r>
      <w:r>
        <w:rPr>
          <w:rStyle w:val="Ancladenotaalpie"/>
          <w:rFonts w:ascii="Times New Roman" w:hAnsi="Times New Roman" w:cstheme="majorBidi"/>
          <w:sz w:val="24"/>
          <w:szCs w:val="24"/>
        </w:rPr>
        <w:footnoteReference w:id="20"/>
      </w:r>
      <w:r>
        <w:rPr>
          <w:rFonts w:ascii="Times New Roman" w:hAnsi="Times New Roman" w:cstheme="majorBidi"/>
          <w:sz w:val="24"/>
          <w:szCs w:val="24"/>
        </w:rPr>
        <w:t>, computando de forma separada las relaciones de la cooperativa con terceros, de la cooperativa con los socios y de los socios entre sí, debiendo dotarse la cooperativa dotarse de fondo de reserva y fondo d</w:t>
      </w:r>
      <w:r>
        <w:rPr>
          <w:rFonts w:ascii="Times New Roman" w:hAnsi="Times New Roman" w:cstheme="majorBidi"/>
          <w:sz w:val="24"/>
          <w:szCs w:val="24"/>
        </w:rPr>
        <w:t>e formación.</w:t>
      </w:r>
    </w:p>
    <w:p w:rsidR="00E13DF2" w:rsidRDefault="00C86982">
      <w:pPr>
        <w:jc w:val="both"/>
        <w:rPr>
          <w:rFonts w:ascii="Times New Roman" w:hAnsi="Times New Roman"/>
          <w:sz w:val="24"/>
        </w:rPr>
      </w:pPr>
      <w:r>
        <w:rPr>
          <w:rFonts w:ascii="Times New Roman" w:hAnsi="Times New Roman" w:cstheme="majorBidi"/>
          <w:sz w:val="24"/>
          <w:szCs w:val="24"/>
        </w:rPr>
        <w:t>- existen diferentes modalidades de socio: socio trabajador y socio cedente, si bien el importe total de las aportaciones de cada socio no podrá exceder de un tercio del capital social.</w:t>
      </w:r>
    </w:p>
    <w:p w:rsidR="00E13DF2" w:rsidRDefault="00C86982">
      <w:pPr>
        <w:jc w:val="both"/>
        <w:rPr>
          <w:rFonts w:ascii="Times New Roman" w:hAnsi="Times New Roman"/>
          <w:sz w:val="24"/>
        </w:rPr>
      </w:pPr>
      <w:r>
        <w:rPr>
          <w:rFonts w:ascii="Times New Roman" w:hAnsi="Times New Roman" w:cstheme="majorBidi"/>
          <w:b/>
          <w:bCs/>
          <w:sz w:val="24"/>
          <w:szCs w:val="24"/>
        </w:rPr>
        <w:t xml:space="preserve">3.2.2 Objeto social de “Naturales del Sierro, S. </w:t>
      </w:r>
      <w:proofErr w:type="spellStart"/>
      <w:r>
        <w:rPr>
          <w:rFonts w:ascii="Times New Roman" w:hAnsi="Times New Roman" w:cstheme="majorBidi"/>
          <w:b/>
          <w:bCs/>
          <w:sz w:val="24"/>
          <w:szCs w:val="24"/>
        </w:rPr>
        <w:t>Coop</w:t>
      </w:r>
      <w:proofErr w:type="spellEnd"/>
      <w:r>
        <w:rPr>
          <w:rFonts w:ascii="Times New Roman" w:hAnsi="Times New Roman" w:cstheme="majorBidi"/>
          <w:b/>
          <w:bCs/>
          <w:sz w:val="24"/>
          <w:szCs w:val="24"/>
        </w:rPr>
        <w:t>. An</w:t>
      </w:r>
      <w:r>
        <w:rPr>
          <w:rFonts w:ascii="Times New Roman" w:hAnsi="Times New Roman" w:cstheme="majorBidi"/>
          <w:b/>
          <w:bCs/>
          <w:sz w:val="24"/>
          <w:szCs w:val="24"/>
        </w:rPr>
        <w:t>d.”</w:t>
      </w:r>
    </w:p>
    <w:p w:rsidR="00E13DF2" w:rsidRDefault="00C86982">
      <w:pPr>
        <w:jc w:val="both"/>
        <w:rPr>
          <w:rFonts w:ascii="Times New Roman" w:hAnsi="Times New Roman"/>
          <w:sz w:val="24"/>
        </w:rPr>
      </w:pPr>
      <w:r>
        <w:rPr>
          <w:rFonts w:ascii="Times New Roman" w:hAnsi="Times New Roman" w:cstheme="majorBidi"/>
          <w:sz w:val="24"/>
          <w:szCs w:val="24"/>
        </w:rPr>
        <w:t>Lo más ilustrativo es que hablen los propios Estatutos de nuestra Cooperativa, en los que se define su objeto social como “</w:t>
      </w:r>
      <w:r>
        <w:rPr>
          <w:rFonts w:ascii="Times New Roman" w:hAnsi="Times New Roman" w:cstheme="majorBidi"/>
          <w:i/>
          <w:iCs/>
          <w:sz w:val="24"/>
          <w:szCs w:val="24"/>
        </w:rPr>
        <w:t>la puesta en común de tierras, ganados y derechos agrarios a fin de crear y gestionar una única empresa o explotación de las finc</w:t>
      </w:r>
      <w:r>
        <w:rPr>
          <w:rFonts w:ascii="Times New Roman" w:hAnsi="Times New Roman" w:cstheme="majorBidi"/>
          <w:i/>
          <w:iCs/>
          <w:sz w:val="24"/>
          <w:szCs w:val="24"/>
        </w:rPr>
        <w:t xml:space="preserve">as bajo </w:t>
      </w:r>
      <w:r>
        <w:rPr>
          <w:rFonts w:ascii="Times New Roman" w:hAnsi="Times New Roman" w:cstheme="majorBidi"/>
          <w:i/>
          <w:iCs/>
          <w:sz w:val="24"/>
          <w:szCs w:val="24"/>
        </w:rPr>
        <w:lastRenderedPageBreak/>
        <w:t>una sola linde con criterios holísticos y regenerativos, llevando a cabo un manejo integral de la explotación, basado en la regeneración del suelo, la biodiversidad y el medio ambiente, sin utilización de productos químicos de síntesis, a través de</w:t>
      </w:r>
      <w:r>
        <w:rPr>
          <w:rFonts w:ascii="Times New Roman" w:hAnsi="Times New Roman" w:cstheme="majorBidi"/>
          <w:i/>
          <w:iCs/>
          <w:sz w:val="24"/>
          <w:szCs w:val="24"/>
        </w:rPr>
        <w:t xml:space="preserve"> una gestión consensuada y democrática. Todo ello conforme a los criterios de manejo holístico con pastoreo racional y a los principios proclamados en la “Carta de Baeza sobre el Patrimonio Agrario</w:t>
      </w:r>
      <w:r>
        <w:rPr>
          <w:rFonts w:ascii="Times New Roman" w:hAnsi="Times New Roman" w:cstheme="majorBidi"/>
          <w:sz w:val="24"/>
          <w:szCs w:val="24"/>
        </w:rPr>
        <w:t xml:space="preserve">”. </w:t>
      </w:r>
      <w:r>
        <w:rPr>
          <w:rFonts w:ascii="Times New Roman" w:hAnsi="Times New Roman" w:cstheme="majorBidi"/>
          <w:i/>
          <w:iCs/>
          <w:sz w:val="24"/>
          <w:szCs w:val="24"/>
        </w:rPr>
        <w:t xml:space="preserve">De esta forma, el objeto social se alinea con objetivos </w:t>
      </w:r>
      <w:r>
        <w:rPr>
          <w:rFonts w:ascii="Times New Roman" w:hAnsi="Times New Roman" w:cstheme="majorBidi"/>
          <w:i/>
          <w:iCs/>
          <w:sz w:val="24"/>
          <w:szCs w:val="24"/>
        </w:rPr>
        <w:t>de desarrollo sostenible tendentes a proporcionar alimentos sanos, actuar contra el cambio climático fijando el carbono atmosférico, mitigar procesos erosivos, conservar el paisaje y patrimonio agropecuario, asegurar ingresos justos, apoyar el relevo gener</w:t>
      </w:r>
      <w:r>
        <w:rPr>
          <w:rFonts w:ascii="Times New Roman" w:hAnsi="Times New Roman" w:cstheme="majorBidi"/>
          <w:i/>
          <w:iCs/>
          <w:sz w:val="24"/>
          <w:szCs w:val="24"/>
        </w:rPr>
        <w:t>acional y conseguir zonas rurales vivas.</w:t>
      </w:r>
    </w:p>
    <w:p w:rsidR="00E13DF2" w:rsidRDefault="00C86982">
      <w:pPr>
        <w:jc w:val="both"/>
        <w:rPr>
          <w:rFonts w:ascii="Times New Roman" w:hAnsi="Times New Roman"/>
          <w:sz w:val="24"/>
        </w:rPr>
      </w:pPr>
      <w:r>
        <w:rPr>
          <w:rFonts w:ascii="Times New Roman" w:hAnsi="Times New Roman" w:cstheme="majorBidi"/>
          <w:sz w:val="24"/>
          <w:szCs w:val="24"/>
        </w:rPr>
        <w:t>Esta cooperativa puede desarrollar cualquiera actividad dirigida al cumplimiento de su objeto social, tanto la dedicada directamente a la obtención de productos agrarios, ganaderos o forestales,  como las preparator</w:t>
      </w:r>
      <w:r>
        <w:rPr>
          <w:rFonts w:ascii="Times New Roman" w:hAnsi="Times New Roman" w:cstheme="majorBidi"/>
          <w:sz w:val="24"/>
          <w:szCs w:val="24"/>
        </w:rPr>
        <w:t xml:space="preserve">ias de las mismas y, en general, cuantas sean propias de la actividad </w:t>
      </w:r>
      <w:proofErr w:type="spellStart"/>
      <w:r>
        <w:rPr>
          <w:rFonts w:ascii="Times New Roman" w:hAnsi="Times New Roman" w:cstheme="majorBidi"/>
          <w:sz w:val="24"/>
          <w:szCs w:val="24"/>
        </w:rPr>
        <w:t>agrosilvopastoral</w:t>
      </w:r>
      <w:proofErr w:type="spellEnd"/>
      <w:r>
        <w:rPr>
          <w:rFonts w:ascii="Times New Roman" w:hAnsi="Times New Roman" w:cstheme="majorBidi"/>
          <w:sz w:val="24"/>
          <w:szCs w:val="24"/>
        </w:rPr>
        <w:t xml:space="preserve"> o sean antecedentes, complemento o consecuencia directa de la misma, incluyendo las que tengan por objeto constituir o mejorar la explotación en todos sus elementos, as</w:t>
      </w:r>
      <w:r>
        <w:rPr>
          <w:rFonts w:ascii="Times New Roman" w:hAnsi="Times New Roman" w:cstheme="majorBidi"/>
          <w:sz w:val="24"/>
          <w:szCs w:val="24"/>
        </w:rPr>
        <w:t>í como las de recolección, almacenamiento, transporte, transformación, distribución y venta o permuta, incluso directa al consumidor, de los productos obtenidos. Igualmente, para el cumplimiento de su objeto social , podrá desarrollar las actividades previ</w:t>
      </w:r>
      <w:r>
        <w:rPr>
          <w:rFonts w:ascii="Times New Roman" w:hAnsi="Times New Roman" w:cstheme="majorBidi"/>
          <w:sz w:val="24"/>
          <w:szCs w:val="24"/>
        </w:rPr>
        <w:t>stas en el art. 93 de la Ley 27/1999, de Cooperativas , para las cooperativas agroalimentarias, fomentando aquellas encaminadas a la regeneración del suelo así como la mejora de la población y del patrimonio natural y cultural en el medio rural, incluyendo</w:t>
      </w:r>
      <w:r>
        <w:rPr>
          <w:rFonts w:ascii="Times New Roman" w:hAnsi="Times New Roman" w:cstheme="majorBidi"/>
          <w:sz w:val="24"/>
          <w:szCs w:val="24"/>
        </w:rPr>
        <w:t xml:space="preserve"> servicios y aprovechamientos  forestales, servicios turísticos y artesanales relacionados con la actividad de la cooperativa,  asesoramiento técnico de las explotaciones de la producción, comercio y transformación agroalimentaria, y conservación, recupera</w:t>
      </w:r>
      <w:r>
        <w:rPr>
          <w:rFonts w:ascii="Times New Roman" w:hAnsi="Times New Roman" w:cstheme="majorBidi"/>
          <w:sz w:val="24"/>
          <w:szCs w:val="24"/>
        </w:rPr>
        <w:t>ción y aprovechamiento de los recursos naturales y energéticos del medio rural.</w:t>
      </w:r>
    </w:p>
    <w:p w:rsidR="00E13DF2" w:rsidRDefault="00C86982">
      <w:pPr>
        <w:jc w:val="both"/>
        <w:rPr>
          <w:rFonts w:ascii="Times New Roman" w:hAnsi="Times New Roman"/>
          <w:sz w:val="24"/>
        </w:rPr>
      </w:pPr>
      <w:r>
        <w:rPr>
          <w:rFonts w:ascii="Times New Roman" w:hAnsi="Times New Roman" w:cstheme="majorBidi"/>
          <w:sz w:val="24"/>
          <w:szCs w:val="24"/>
        </w:rPr>
        <w:t xml:space="preserve">Las personas socias de esta cooperativa pueden </w:t>
      </w:r>
      <w:r w:rsidR="00391967">
        <w:rPr>
          <w:rFonts w:ascii="Times New Roman" w:hAnsi="Times New Roman" w:cstheme="majorBidi"/>
          <w:sz w:val="24"/>
          <w:szCs w:val="24"/>
        </w:rPr>
        <w:t>ser:</w:t>
      </w:r>
    </w:p>
    <w:p w:rsidR="00E13DF2" w:rsidRDefault="00C86982">
      <w:pPr>
        <w:jc w:val="both"/>
        <w:rPr>
          <w:rFonts w:ascii="Times New Roman" w:hAnsi="Times New Roman"/>
          <w:sz w:val="24"/>
        </w:rPr>
      </w:pPr>
      <w:r>
        <w:rPr>
          <w:rFonts w:ascii="Times New Roman" w:hAnsi="Times New Roman" w:cstheme="majorBidi"/>
          <w:sz w:val="24"/>
          <w:szCs w:val="24"/>
        </w:rPr>
        <w:t>a) Socios cedentes: Personas físicas titulares de derechos de uso y aprovechamiento de tierras, ganados y derechos suscepti</w:t>
      </w:r>
      <w:r>
        <w:rPr>
          <w:rFonts w:ascii="Times New Roman" w:hAnsi="Times New Roman" w:cstheme="majorBidi"/>
          <w:sz w:val="24"/>
          <w:szCs w:val="24"/>
        </w:rPr>
        <w:t xml:space="preserve">bles de explotación </w:t>
      </w:r>
      <w:proofErr w:type="spellStart"/>
      <w:r>
        <w:rPr>
          <w:rFonts w:ascii="Times New Roman" w:hAnsi="Times New Roman" w:cstheme="majorBidi"/>
          <w:sz w:val="24"/>
          <w:szCs w:val="24"/>
        </w:rPr>
        <w:t>agrosilvopastoral</w:t>
      </w:r>
      <w:proofErr w:type="spellEnd"/>
      <w:r>
        <w:rPr>
          <w:rFonts w:ascii="Times New Roman" w:hAnsi="Times New Roman" w:cstheme="majorBidi"/>
          <w:sz w:val="24"/>
          <w:szCs w:val="24"/>
        </w:rPr>
        <w:t xml:space="preserve"> que en la Escritura de Constitución de la Cooperativa, o posteriormente por contrato celebrado al efecto, cedan dichos derechos a la misma. </w:t>
      </w:r>
      <w:r>
        <w:rPr>
          <w:rStyle w:val="Ancladenotaalpie"/>
          <w:rFonts w:ascii="Times New Roman" w:hAnsi="Times New Roman" w:cstheme="majorBidi"/>
          <w:sz w:val="24"/>
          <w:szCs w:val="24"/>
        </w:rPr>
        <w:footnoteReference w:id="21"/>
      </w:r>
    </w:p>
    <w:p w:rsidR="00E13DF2" w:rsidRDefault="00C86982">
      <w:pPr>
        <w:jc w:val="both"/>
        <w:rPr>
          <w:rFonts w:ascii="Times New Roman" w:hAnsi="Times New Roman"/>
          <w:sz w:val="24"/>
        </w:rPr>
      </w:pPr>
      <w:r>
        <w:rPr>
          <w:rFonts w:ascii="Times New Roman" w:hAnsi="Times New Roman" w:cstheme="majorBidi"/>
          <w:sz w:val="24"/>
          <w:szCs w:val="24"/>
        </w:rPr>
        <w:t xml:space="preserve">b) Socios trabajadores: Personas físicas que, sin ceder necesariamente a la </w:t>
      </w:r>
      <w:r>
        <w:rPr>
          <w:rFonts w:ascii="Times New Roman" w:hAnsi="Times New Roman" w:cstheme="majorBidi"/>
          <w:sz w:val="24"/>
          <w:szCs w:val="24"/>
        </w:rPr>
        <w:t>cooperativa derechos de disfrute sobre bienes, prestan su trabajo personal en la misma.  Desde luego, la llevanza del manejo holístico con pastoreo racional de nuestra Cooperativa nunca hubiera sido posible sin la excepcional colaboración del socio trabaja</w:t>
      </w:r>
      <w:r>
        <w:rPr>
          <w:rFonts w:ascii="Times New Roman" w:hAnsi="Times New Roman" w:cstheme="majorBidi"/>
          <w:sz w:val="24"/>
          <w:szCs w:val="24"/>
        </w:rPr>
        <w:t xml:space="preserve">dor </w:t>
      </w:r>
      <w:proofErr w:type="spellStart"/>
      <w:r>
        <w:rPr>
          <w:rFonts w:ascii="Times New Roman" w:hAnsi="Times New Roman" w:cstheme="majorBidi"/>
          <w:sz w:val="24"/>
          <w:szCs w:val="24"/>
        </w:rPr>
        <w:t>Karolis</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Averka</w:t>
      </w:r>
      <w:proofErr w:type="spellEnd"/>
      <w:r>
        <w:rPr>
          <w:rFonts w:ascii="Times New Roman" w:hAnsi="Times New Roman" w:cstheme="majorBidi"/>
          <w:sz w:val="24"/>
          <w:szCs w:val="24"/>
        </w:rPr>
        <w:t>.</w:t>
      </w:r>
    </w:p>
    <w:p w:rsidR="00E13DF2" w:rsidRDefault="00C86982">
      <w:pPr>
        <w:jc w:val="both"/>
        <w:rPr>
          <w:rFonts w:ascii="Times New Roman" w:hAnsi="Times New Roman"/>
          <w:sz w:val="24"/>
        </w:rPr>
      </w:pPr>
      <w:r>
        <w:rPr>
          <w:rFonts w:ascii="Times New Roman" w:hAnsi="Times New Roman" w:cstheme="majorBidi"/>
          <w:sz w:val="24"/>
          <w:szCs w:val="24"/>
        </w:rPr>
        <w:t xml:space="preserve">La cooperativa “Naturales del Sierro, S. </w:t>
      </w:r>
      <w:proofErr w:type="spellStart"/>
      <w:r>
        <w:rPr>
          <w:rFonts w:ascii="Times New Roman" w:hAnsi="Times New Roman" w:cstheme="majorBidi"/>
          <w:sz w:val="24"/>
          <w:szCs w:val="24"/>
        </w:rPr>
        <w:t>Coop</w:t>
      </w:r>
      <w:proofErr w:type="spellEnd"/>
      <w:r>
        <w:rPr>
          <w:rFonts w:ascii="Times New Roman" w:hAnsi="Times New Roman" w:cstheme="majorBidi"/>
          <w:sz w:val="24"/>
          <w:szCs w:val="24"/>
        </w:rPr>
        <w:t>. And.” desarrolla principalmente su actividad en Andalucía, sin perjuicio de entablar relaciones con terceros y poder realizar actividades de carácter instrumental fuera del territorio andal</w:t>
      </w:r>
      <w:r>
        <w:rPr>
          <w:rFonts w:ascii="Times New Roman" w:hAnsi="Times New Roman" w:cstheme="majorBidi"/>
          <w:sz w:val="24"/>
          <w:szCs w:val="24"/>
        </w:rPr>
        <w:t xml:space="preserve">uz. </w:t>
      </w:r>
    </w:p>
    <w:p w:rsidR="00E13DF2" w:rsidRDefault="00C86982">
      <w:pPr>
        <w:jc w:val="both"/>
        <w:rPr>
          <w:rFonts w:ascii="Times New Roman" w:hAnsi="Times New Roman"/>
          <w:sz w:val="24"/>
        </w:rPr>
      </w:pPr>
      <w:r>
        <w:rPr>
          <w:rFonts w:ascii="Times New Roman" w:hAnsi="Times New Roman" w:cstheme="majorBidi"/>
          <w:b/>
          <w:bCs/>
          <w:sz w:val="24"/>
          <w:szCs w:val="24"/>
        </w:rPr>
        <w:lastRenderedPageBreak/>
        <w:t>3.2.3 Beneficios fiscales e incentivos para la actividad cooperativa regenerativa.</w:t>
      </w:r>
    </w:p>
    <w:p w:rsidR="00E13DF2" w:rsidRDefault="00C86982">
      <w:pPr>
        <w:jc w:val="both"/>
        <w:rPr>
          <w:rFonts w:ascii="Times New Roman" w:hAnsi="Times New Roman"/>
          <w:sz w:val="24"/>
        </w:rPr>
      </w:pPr>
      <w:r>
        <w:rPr>
          <w:rFonts w:ascii="Times New Roman" w:hAnsi="Times New Roman" w:cstheme="majorBidi"/>
          <w:sz w:val="24"/>
          <w:szCs w:val="24"/>
        </w:rPr>
        <w:t>Los beneficios fiscales para las Cooperativas están previstos en el art. 33 de la Ley 20/1990, de Régimen Fiscal de las Cooperativas, con arreglo al que resultan exentas de tributación en primer lugar, en el Impuesto sobre Transmisiones Patrimoniales y Act</w:t>
      </w:r>
      <w:r>
        <w:rPr>
          <w:rFonts w:ascii="Times New Roman" w:hAnsi="Times New Roman" w:cstheme="majorBidi"/>
          <w:sz w:val="24"/>
          <w:szCs w:val="24"/>
        </w:rPr>
        <w:t>os Jurídicos Documentados, tanto para los actos de constitución, ampliación de capital, fusión y escisión de la propia Cooperativa, como la constitución y cancelación de préstamos o adquisiciones de bienes y derechos que se integren en el Fondo de Educació</w:t>
      </w:r>
      <w:r>
        <w:rPr>
          <w:rFonts w:ascii="Times New Roman" w:hAnsi="Times New Roman" w:cstheme="majorBidi"/>
          <w:sz w:val="24"/>
          <w:szCs w:val="24"/>
        </w:rPr>
        <w:t>n y Promoción. Además, respecto del Impuesto sobre Sociedades, se prevé una minoración del tipo de gravamen aplicable sobre la base imponible de resultados cooperativos, así como la libertad de amortización para los elementos del activo fijo nuevo amortiza</w:t>
      </w:r>
      <w:r>
        <w:rPr>
          <w:rFonts w:ascii="Times New Roman" w:hAnsi="Times New Roman" w:cstheme="majorBidi"/>
          <w:sz w:val="24"/>
          <w:szCs w:val="24"/>
        </w:rPr>
        <w:t xml:space="preserve">ble adquiridos. También existen beneficios respecto de los tributos locales, bonificación del 95 por ciento de la cuota en los Impuestos sobre Actividades Económicas y Bienes Inmuebles correspondientes a los bienes de naturaleza rústica de la cooperativa. </w:t>
      </w:r>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Junto a ellos y para las cooperativas especialmente protegidas, como son las Cooperativas de Explotación Comunitaria de la Tierra, se prevé una exención en el Impuesto sobre Transmisiones Patrimoniales respecto a las operaciones de adquisición de bienes </w:t>
      </w:r>
      <w:r>
        <w:rPr>
          <w:rFonts w:ascii="Times New Roman" w:hAnsi="Times New Roman" w:cstheme="majorBidi"/>
          <w:sz w:val="24"/>
          <w:szCs w:val="24"/>
        </w:rPr>
        <w:t xml:space="preserve">y derechos destinados directamente al cumplimiento de sus fines sociales y estatutarios y una bonificación del 50 por ciento de la cuota íntegra del Impuesto sobre Sociedades. </w:t>
      </w:r>
    </w:p>
    <w:p w:rsidR="00E13DF2" w:rsidRDefault="00C86982">
      <w:pPr>
        <w:jc w:val="both"/>
        <w:rPr>
          <w:rFonts w:ascii="Times New Roman" w:hAnsi="Times New Roman"/>
          <w:sz w:val="24"/>
        </w:rPr>
      </w:pPr>
      <w:r>
        <w:rPr>
          <w:rFonts w:ascii="Times New Roman" w:hAnsi="Times New Roman" w:cstheme="majorBidi"/>
          <w:sz w:val="24"/>
          <w:szCs w:val="24"/>
        </w:rPr>
        <w:t xml:space="preserve">“Naturales del Sierro, S. </w:t>
      </w:r>
      <w:proofErr w:type="spellStart"/>
      <w:r>
        <w:rPr>
          <w:rFonts w:ascii="Times New Roman" w:hAnsi="Times New Roman" w:cstheme="majorBidi"/>
          <w:sz w:val="24"/>
          <w:szCs w:val="24"/>
        </w:rPr>
        <w:t>Coop</w:t>
      </w:r>
      <w:proofErr w:type="spellEnd"/>
      <w:r>
        <w:rPr>
          <w:rFonts w:ascii="Times New Roman" w:hAnsi="Times New Roman" w:cstheme="majorBidi"/>
          <w:sz w:val="24"/>
          <w:szCs w:val="24"/>
        </w:rPr>
        <w:t xml:space="preserve">. And” es una sociedad cooperativa especialmente </w:t>
      </w:r>
      <w:r>
        <w:rPr>
          <w:rFonts w:ascii="Times New Roman" w:hAnsi="Times New Roman" w:cstheme="majorBidi"/>
          <w:sz w:val="24"/>
          <w:szCs w:val="24"/>
        </w:rPr>
        <w:t>protegida conforme a lo previsto en el artículo 10 de la citada Ley 20/1990, de 19 de diciembre, de Régimen fiscal de cooperativas, por cumplir todos requisitos exigidos por el citado artículo, referidos a que:</w:t>
      </w:r>
    </w:p>
    <w:p w:rsidR="00E13DF2" w:rsidRDefault="00C86982">
      <w:pPr>
        <w:jc w:val="both"/>
        <w:rPr>
          <w:rFonts w:ascii="Times New Roman" w:hAnsi="Times New Roman"/>
          <w:sz w:val="24"/>
        </w:rPr>
      </w:pPr>
      <w:r>
        <w:rPr>
          <w:rFonts w:ascii="Times New Roman" w:hAnsi="Times New Roman" w:cstheme="majorBidi"/>
          <w:sz w:val="24"/>
          <w:szCs w:val="24"/>
        </w:rPr>
        <w:t>-el número de trabajadores asalariados con co</w:t>
      </w:r>
      <w:r>
        <w:rPr>
          <w:rFonts w:ascii="Times New Roman" w:hAnsi="Times New Roman" w:cstheme="majorBidi"/>
          <w:sz w:val="24"/>
          <w:szCs w:val="24"/>
        </w:rPr>
        <w:t>ntrato por tiempo indefinido no exceda del 20 por 100 del total de socios trabajadores.</w:t>
      </w:r>
    </w:p>
    <w:p w:rsidR="00E13DF2" w:rsidRDefault="00C86982">
      <w:pPr>
        <w:jc w:val="both"/>
        <w:rPr>
          <w:rFonts w:ascii="Times New Roman" w:hAnsi="Times New Roman"/>
          <w:sz w:val="24"/>
        </w:rPr>
      </w:pPr>
      <w:r>
        <w:rPr>
          <w:rFonts w:ascii="Times New Roman" w:hAnsi="Times New Roman" w:cstheme="majorBidi"/>
          <w:sz w:val="24"/>
          <w:szCs w:val="24"/>
        </w:rPr>
        <w:t>-no se prevé conservar, tipificar, manipular, transformar, transportar, distribuir, o comercializar productos de explotaciones ajenas en cuantía superior, en cada ejerc</w:t>
      </w:r>
      <w:r>
        <w:rPr>
          <w:rFonts w:ascii="Times New Roman" w:hAnsi="Times New Roman" w:cstheme="majorBidi"/>
          <w:sz w:val="24"/>
          <w:szCs w:val="24"/>
        </w:rPr>
        <w:t>icio económico, al 5 por 100 del precio de mercado obtenido por los productos que procedan de la actividad de la Cooperativa.</w:t>
      </w:r>
    </w:p>
    <w:p w:rsidR="00E13DF2" w:rsidRDefault="00C86982">
      <w:pPr>
        <w:jc w:val="both"/>
        <w:rPr>
          <w:rFonts w:ascii="Times New Roman" w:hAnsi="Times New Roman"/>
          <w:sz w:val="24"/>
        </w:rPr>
      </w:pPr>
      <w:r>
        <w:rPr>
          <w:rFonts w:ascii="Times New Roman" w:hAnsi="Times New Roman" w:cstheme="majorBidi"/>
          <w:sz w:val="24"/>
          <w:szCs w:val="24"/>
        </w:rPr>
        <w:t xml:space="preserve">-el total importe de las bases imponibles del Impuesto sobre Bienes Inmuebles correspondientes a los bienes de naturaleza rústica </w:t>
      </w:r>
      <w:r>
        <w:rPr>
          <w:rFonts w:ascii="Times New Roman" w:hAnsi="Times New Roman" w:cstheme="majorBidi"/>
          <w:sz w:val="24"/>
          <w:szCs w:val="24"/>
        </w:rPr>
        <w:t>de la Cooperativa, dividido por el número de sus socios, tanto trabajadores como cedentes de derechos de explotación, no excede de 39.065,79 € .</w:t>
      </w:r>
    </w:p>
    <w:p w:rsidR="00E13DF2" w:rsidRDefault="00C86982">
      <w:pPr>
        <w:jc w:val="both"/>
        <w:rPr>
          <w:rFonts w:ascii="Times New Roman" w:hAnsi="Times New Roman"/>
          <w:sz w:val="24"/>
        </w:rPr>
      </w:pPr>
      <w:r>
        <w:rPr>
          <w:rFonts w:ascii="Times New Roman" w:hAnsi="Times New Roman" w:cstheme="majorBidi"/>
          <w:sz w:val="24"/>
          <w:szCs w:val="24"/>
        </w:rPr>
        <w:t>- ningún socio cede a la Cooperativa tierras u otros bienes inmuebles que excedan del tercio del valor total de</w:t>
      </w:r>
      <w:r>
        <w:rPr>
          <w:rFonts w:ascii="Times New Roman" w:hAnsi="Times New Roman" w:cstheme="majorBidi"/>
          <w:sz w:val="24"/>
          <w:szCs w:val="24"/>
        </w:rPr>
        <w:t xml:space="preserve"> los integrados en la explotación.</w:t>
      </w:r>
    </w:p>
    <w:p w:rsidR="00E13DF2" w:rsidRDefault="00C86982">
      <w:pPr>
        <w:jc w:val="both"/>
        <w:rPr>
          <w:rFonts w:ascii="Times New Roman" w:hAnsi="Times New Roman"/>
          <w:sz w:val="24"/>
        </w:rPr>
      </w:pPr>
      <w:r>
        <w:rPr>
          <w:rFonts w:ascii="Times New Roman" w:hAnsi="Times New Roman" w:cstheme="majorBidi"/>
          <w:sz w:val="24"/>
          <w:szCs w:val="24"/>
        </w:rPr>
        <w:t>Además, la explotación agropecuaria cuyo manejo constituye el objeto social de esta Cooperativa cumple los requisitos legales para ser declarada como Explotación Agraria Prioritaria, conforme a la Ley 19/1995 de Moderniza</w:t>
      </w:r>
      <w:r>
        <w:rPr>
          <w:rFonts w:ascii="Times New Roman" w:hAnsi="Times New Roman" w:cstheme="majorBidi"/>
          <w:sz w:val="24"/>
          <w:szCs w:val="24"/>
        </w:rPr>
        <w:t xml:space="preserve">ción de las Explotaciones Agrarias.  </w:t>
      </w:r>
    </w:p>
    <w:p w:rsidR="00E13DF2" w:rsidRDefault="00C86982">
      <w:pPr>
        <w:jc w:val="both"/>
        <w:rPr>
          <w:rFonts w:ascii="Times New Roman" w:hAnsi="Times New Roman"/>
          <w:sz w:val="24"/>
        </w:rPr>
      </w:pPr>
      <w:r>
        <w:rPr>
          <w:rFonts w:ascii="Times New Roman" w:hAnsi="Times New Roman" w:cstheme="majorBidi"/>
          <w:sz w:val="24"/>
          <w:szCs w:val="24"/>
        </w:rPr>
        <w:t xml:space="preserve">Por otra parte, la captación de carbono que genera la agricultura regenerativa, como la practicada por “Naturales del Sierro, </w:t>
      </w:r>
      <w:proofErr w:type="spellStart"/>
      <w:r>
        <w:rPr>
          <w:rFonts w:ascii="Times New Roman" w:hAnsi="Times New Roman" w:cstheme="majorBidi"/>
          <w:sz w:val="24"/>
          <w:szCs w:val="24"/>
        </w:rPr>
        <w:t>S.Coop</w:t>
      </w:r>
      <w:proofErr w:type="spellEnd"/>
      <w:r>
        <w:rPr>
          <w:rFonts w:ascii="Times New Roman" w:hAnsi="Times New Roman" w:cstheme="majorBidi"/>
          <w:sz w:val="24"/>
          <w:szCs w:val="24"/>
        </w:rPr>
        <w:t>. And.” puede tener otras consecuencias económicas ventajosas. A raíz del Protocolo de</w:t>
      </w:r>
      <w:r>
        <w:rPr>
          <w:rFonts w:ascii="Times New Roman" w:hAnsi="Times New Roman" w:cstheme="majorBidi"/>
          <w:sz w:val="24"/>
          <w:szCs w:val="24"/>
        </w:rPr>
        <w:t xml:space="preserve"> Kioto de 1997, se planteó el establecimiento de una bolsa de dióxido de carbono para la comercialización a nivel mundial del secuestro de dicho gas. Pues bien, como hemos anticipado, </w:t>
      </w:r>
      <w:proofErr w:type="spellStart"/>
      <w:r w:rsidRPr="00391967">
        <w:rPr>
          <w:rFonts w:ascii="Times New Roman" w:hAnsi="Times New Roman" w:cstheme="majorBidi"/>
          <w:i/>
          <w:iCs/>
          <w:sz w:val="24"/>
          <w:szCs w:val="24"/>
        </w:rPr>
        <w:t>Climate</w:t>
      </w:r>
      <w:proofErr w:type="spellEnd"/>
      <w:r w:rsidRPr="00391967">
        <w:rPr>
          <w:rFonts w:ascii="Times New Roman" w:hAnsi="Times New Roman" w:cstheme="majorBidi"/>
          <w:i/>
          <w:iCs/>
          <w:sz w:val="24"/>
          <w:szCs w:val="24"/>
        </w:rPr>
        <w:t xml:space="preserve"> </w:t>
      </w:r>
      <w:proofErr w:type="spellStart"/>
      <w:r w:rsidRPr="00391967">
        <w:rPr>
          <w:rFonts w:ascii="Times New Roman" w:hAnsi="Times New Roman" w:cstheme="majorBidi"/>
          <w:i/>
          <w:iCs/>
          <w:sz w:val="24"/>
          <w:szCs w:val="24"/>
        </w:rPr>
        <w:t>Farmers</w:t>
      </w:r>
      <w:proofErr w:type="spellEnd"/>
      <w:r>
        <w:rPr>
          <w:rFonts w:ascii="Times New Roman" w:hAnsi="Times New Roman" w:cstheme="majorBidi"/>
          <w:sz w:val="24"/>
          <w:szCs w:val="24"/>
        </w:rPr>
        <w:t xml:space="preserve"> </w:t>
      </w:r>
      <w:r>
        <w:rPr>
          <w:rFonts w:ascii="Times New Roman" w:hAnsi="Times New Roman" w:cstheme="majorBidi"/>
          <w:sz w:val="24"/>
          <w:szCs w:val="24"/>
        </w:rPr>
        <w:lastRenderedPageBreak/>
        <w:t xml:space="preserve">ha desarrollado un instrumento financiero, </w:t>
      </w:r>
      <w:proofErr w:type="spellStart"/>
      <w:r w:rsidRPr="00391967">
        <w:rPr>
          <w:rFonts w:ascii="Times New Roman" w:hAnsi="Times New Roman" w:cstheme="majorBidi"/>
          <w:i/>
          <w:iCs/>
          <w:sz w:val="24"/>
          <w:szCs w:val="24"/>
        </w:rPr>
        <w:t>Carbon</w:t>
      </w:r>
      <w:proofErr w:type="spellEnd"/>
      <w:r w:rsidRPr="00391967">
        <w:rPr>
          <w:rFonts w:ascii="Times New Roman" w:hAnsi="Times New Roman" w:cstheme="majorBidi"/>
          <w:i/>
          <w:iCs/>
          <w:sz w:val="24"/>
          <w:szCs w:val="24"/>
        </w:rPr>
        <w:t>+</w:t>
      </w:r>
      <w:r>
        <w:rPr>
          <w:rFonts w:ascii="Times New Roman" w:hAnsi="Times New Roman" w:cstheme="majorBidi"/>
          <w:sz w:val="24"/>
          <w:szCs w:val="24"/>
        </w:rPr>
        <w:t xml:space="preserve">, del </w:t>
      </w:r>
      <w:r>
        <w:rPr>
          <w:rFonts w:ascii="Times New Roman" w:hAnsi="Times New Roman" w:cstheme="majorBidi"/>
          <w:sz w:val="24"/>
          <w:szCs w:val="24"/>
        </w:rPr>
        <w:t>que pueden ser beneficiarios agricultores que lleven más de 50 hectáreas y puedan acreditar la consecución de objetivos regenerativos en sus fincas, como el secuestro de carbono, la biodiversidad y la mejor gestión del agua, a fin de que pueda monetizar lo</w:t>
      </w:r>
      <w:r>
        <w:rPr>
          <w:rFonts w:ascii="Times New Roman" w:hAnsi="Times New Roman" w:cstheme="majorBidi"/>
          <w:sz w:val="24"/>
          <w:szCs w:val="24"/>
        </w:rPr>
        <w:t xml:space="preserve">s servicios </w:t>
      </w:r>
      <w:proofErr w:type="spellStart"/>
      <w:r>
        <w:rPr>
          <w:rFonts w:ascii="Times New Roman" w:hAnsi="Times New Roman" w:cstheme="majorBidi"/>
          <w:sz w:val="24"/>
          <w:szCs w:val="24"/>
        </w:rPr>
        <w:t>ecosistémicos</w:t>
      </w:r>
      <w:proofErr w:type="spellEnd"/>
      <w:r>
        <w:rPr>
          <w:rFonts w:ascii="Times New Roman" w:hAnsi="Times New Roman" w:cstheme="majorBidi"/>
          <w:sz w:val="24"/>
          <w:szCs w:val="24"/>
        </w:rPr>
        <w:t xml:space="preserve"> que proporcionan.</w:t>
      </w:r>
    </w:p>
    <w:p w:rsidR="00E13DF2" w:rsidRDefault="00C86982">
      <w:pPr>
        <w:jc w:val="both"/>
        <w:rPr>
          <w:rFonts w:ascii="Times New Roman" w:hAnsi="Times New Roman"/>
          <w:sz w:val="24"/>
        </w:rPr>
      </w:pPr>
      <w:r>
        <w:rPr>
          <w:rFonts w:ascii="Times New Roman" w:hAnsi="Times New Roman" w:cstheme="majorBidi"/>
          <w:sz w:val="24"/>
          <w:szCs w:val="24"/>
        </w:rPr>
        <w:t>También desde la política agraria de la Unión Europea se empieza a reconocer este tipo de prácticas regenerativas, entendiéndolas por fin como mecanismos para reducir los impactos negativos de los sistemas agroal</w:t>
      </w:r>
      <w:r>
        <w:rPr>
          <w:rFonts w:ascii="Times New Roman" w:hAnsi="Times New Roman" w:cstheme="majorBidi"/>
          <w:sz w:val="24"/>
          <w:szCs w:val="24"/>
        </w:rPr>
        <w:t>imentarios en el medio ambiente y el clima, con políticas que fomentan, por ejemplo, más setos en tierras de cultivo o cosecha reducida de biomasa en pastizales de alto valor natural, así como la reducción general del tamaño del sistema alimentario (evitan</w:t>
      </w:r>
      <w:r>
        <w:rPr>
          <w:rFonts w:ascii="Times New Roman" w:hAnsi="Times New Roman" w:cstheme="majorBidi"/>
          <w:sz w:val="24"/>
          <w:szCs w:val="24"/>
        </w:rPr>
        <w:t xml:space="preserve">do el desperdicio de alimentos y la producción de exportación) y una integración optimizada entre cultivos y ganado. </w:t>
      </w:r>
    </w:p>
    <w:p w:rsidR="00E13DF2" w:rsidRDefault="00C86982">
      <w:pPr>
        <w:jc w:val="both"/>
        <w:rPr>
          <w:rFonts w:ascii="Times New Roman" w:hAnsi="Times New Roman"/>
          <w:sz w:val="24"/>
        </w:rPr>
      </w:pPr>
      <w:r>
        <w:rPr>
          <w:rFonts w:ascii="Times New Roman" w:hAnsi="Times New Roman" w:cstheme="majorBidi"/>
          <w:b/>
          <w:bCs/>
          <w:sz w:val="24"/>
          <w:szCs w:val="24"/>
        </w:rPr>
        <w:t>3.2.4 ¿Qué medidas de reconocimiento y fomento echamos en falta?</w:t>
      </w:r>
    </w:p>
    <w:p w:rsidR="00E13DF2" w:rsidRDefault="00C86982">
      <w:pPr>
        <w:jc w:val="both"/>
        <w:rPr>
          <w:rFonts w:ascii="Times New Roman" w:hAnsi="Times New Roman"/>
          <w:sz w:val="24"/>
        </w:rPr>
      </w:pPr>
      <w:r>
        <w:rPr>
          <w:rFonts w:ascii="Times New Roman" w:hAnsi="Times New Roman" w:cstheme="majorBidi"/>
          <w:sz w:val="24"/>
          <w:szCs w:val="24"/>
        </w:rPr>
        <w:t>-Una orientación fiscal que fomente proyectos cooperativos verdaderamente</w:t>
      </w:r>
      <w:r>
        <w:rPr>
          <w:rFonts w:ascii="Times New Roman" w:hAnsi="Times New Roman" w:cstheme="majorBidi"/>
          <w:sz w:val="24"/>
          <w:szCs w:val="24"/>
        </w:rPr>
        <w:t xml:space="preserve"> sostenibles y ecológicos, pues los beneficios fiscales que hemos expuesto y que brinda la legislación vigente son excesivamente genéricos. Por ejemplo, para el cálculo de la base imponible del Impuesto de Sociedades y la determinación del beneficio, deber</w:t>
      </w:r>
      <w:r>
        <w:rPr>
          <w:rFonts w:ascii="Times New Roman" w:hAnsi="Times New Roman" w:cstheme="majorBidi"/>
          <w:sz w:val="24"/>
          <w:szCs w:val="24"/>
        </w:rPr>
        <w:t xml:space="preserve">ían tenerse en especial consideración las inversiones regenerativas (p.ej. para el pastoreo rotacional o para el mejor aprovechamiento del agua). De forma que este tipo de gastos </w:t>
      </w:r>
      <w:r w:rsidR="00391967">
        <w:rPr>
          <w:rFonts w:ascii="Times New Roman" w:hAnsi="Times New Roman" w:cstheme="majorBidi"/>
          <w:sz w:val="24"/>
          <w:szCs w:val="24"/>
        </w:rPr>
        <w:t>tuviera</w:t>
      </w:r>
      <w:r>
        <w:rPr>
          <w:rFonts w:ascii="Times New Roman" w:hAnsi="Times New Roman" w:cstheme="majorBidi"/>
          <w:sz w:val="24"/>
          <w:szCs w:val="24"/>
        </w:rPr>
        <w:t xml:space="preserve"> mayor repercusión que los gastos ordinarios, sin perjuicio que las a</w:t>
      </w:r>
      <w:r>
        <w:rPr>
          <w:rFonts w:ascii="Times New Roman" w:hAnsi="Times New Roman" w:cstheme="majorBidi"/>
          <w:sz w:val="24"/>
          <w:szCs w:val="24"/>
        </w:rPr>
        <w:t>ctividades de agricultura regenerativa merecen un tipo súper reducido especial en el Impuesto de Sociedades.</w:t>
      </w:r>
    </w:p>
    <w:p w:rsidR="00E13DF2" w:rsidRDefault="00C86982">
      <w:pPr>
        <w:jc w:val="both"/>
        <w:rPr>
          <w:rFonts w:ascii="Times New Roman" w:hAnsi="Times New Roman"/>
          <w:sz w:val="24"/>
        </w:rPr>
      </w:pPr>
      <w:r>
        <w:rPr>
          <w:rFonts w:ascii="Times New Roman" w:hAnsi="Times New Roman" w:cstheme="majorBidi"/>
          <w:sz w:val="24"/>
          <w:szCs w:val="24"/>
        </w:rPr>
        <w:t>-La existencia de cooperativas de segundo grado que esté unidas por el mismo ideario regenerativo. Confiamos en que será cuestión de tiempo, de for</w:t>
      </w:r>
      <w:r>
        <w:rPr>
          <w:rFonts w:ascii="Times New Roman" w:hAnsi="Times New Roman" w:cstheme="majorBidi"/>
          <w:sz w:val="24"/>
          <w:szCs w:val="24"/>
        </w:rPr>
        <w:t>ma que podamos constar con marco específico de ideario compartido cada vez con más socios, permitiendo una diversificación del trabajo y de la producción, al servicio de la ejecución del mismo proyecto regenerativo de las tierras.</w:t>
      </w:r>
    </w:p>
    <w:p w:rsidR="00E13DF2" w:rsidRDefault="00C86982">
      <w:pPr>
        <w:jc w:val="both"/>
        <w:rPr>
          <w:rFonts w:ascii="Times New Roman" w:hAnsi="Times New Roman"/>
          <w:sz w:val="24"/>
        </w:rPr>
      </w:pPr>
      <w:r>
        <w:rPr>
          <w:rFonts w:ascii="Times New Roman" w:hAnsi="Times New Roman" w:cstheme="majorBidi"/>
          <w:sz w:val="24"/>
          <w:szCs w:val="24"/>
        </w:rPr>
        <w:t>-Mejor salida en el merca</w:t>
      </w:r>
      <w:r>
        <w:rPr>
          <w:rFonts w:ascii="Times New Roman" w:hAnsi="Times New Roman" w:cstheme="majorBidi"/>
          <w:sz w:val="24"/>
          <w:szCs w:val="24"/>
        </w:rPr>
        <w:t>do de productos resultantes del manejo holístico y regenerativo. La agricultura y ganadería son actividades claramente intervenidas por los poderes públicos, que deben fomentar la generación de alimentos sanos para la colectividad y buenos para el ecosiste</w:t>
      </w:r>
      <w:r>
        <w:rPr>
          <w:rFonts w:ascii="Times New Roman" w:hAnsi="Times New Roman" w:cstheme="majorBidi"/>
          <w:sz w:val="24"/>
          <w:szCs w:val="24"/>
        </w:rPr>
        <w:t>ma. La explotación en cooperativa genera autoconsumos, pero además produce bienes y servicios “ad extra”, que deberían ser convenientemente reconocidos y valorados. Creemos que la normativa vigente no trata adecuadamente el fomento de este tipo de activida</w:t>
      </w:r>
      <w:r>
        <w:rPr>
          <w:rFonts w:ascii="Times New Roman" w:hAnsi="Times New Roman" w:cstheme="majorBidi"/>
          <w:sz w:val="24"/>
          <w:szCs w:val="24"/>
        </w:rPr>
        <w:t xml:space="preserve">d de gran impacto en la salud de las personas y de la tierra.  Este modelo funcionará plenamente si conseguimos que sus ventajas </w:t>
      </w:r>
      <w:proofErr w:type="spellStart"/>
      <w:r>
        <w:rPr>
          <w:rFonts w:ascii="Times New Roman" w:hAnsi="Times New Roman" w:cstheme="majorBidi"/>
          <w:sz w:val="24"/>
          <w:szCs w:val="24"/>
        </w:rPr>
        <w:t>ecosistémicas</w:t>
      </w:r>
      <w:proofErr w:type="spellEnd"/>
      <w:r>
        <w:rPr>
          <w:rFonts w:ascii="Times New Roman" w:hAnsi="Times New Roman" w:cstheme="majorBidi"/>
          <w:sz w:val="24"/>
          <w:szCs w:val="24"/>
        </w:rPr>
        <w:t xml:space="preserve"> se hagan visibles en el mercado, es decir, si el esfuerzo en la esfera familiar y privada tiene correspondencia e</w:t>
      </w:r>
      <w:r>
        <w:rPr>
          <w:rFonts w:ascii="Times New Roman" w:hAnsi="Times New Roman" w:cstheme="majorBidi"/>
          <w:sz w:val="24"/>
          <w:szCs w:val="24"/>
        </w:rPr>
        <w:t xml:space="preserve">n la comunidad, si los consumidores están dispuestos a apreciar, incluso por un mayor precio, los valores añadidos que reporta este modelo de producción. Probablemente, esta función de </w:t>
      </w:r>
      <w:proofErr w:type="spellStart"/>
      <w:r>
        <w:rPr>
          <w:rFonts w:ascii="Times New Roman" w:hAnsi="Times New Roman" w:cstheme="majorBidi"/>
          <w:sz w:val="24"/>
          <w:szCs w:val="24"/>
        </w:rPr>
        <w:t>visibilización</w:t>
      </w:r>
      <w:proofErr w:type="spellEnd"/>
      <w:r>
        <w:rPr>
          <w:rFonts w:ascii="Times New Roman" w:hAnsi="Times New Roman" w:cstheme="majorBidi"/>
          <w:sz w:val="24"/>
          <w:szCs w:val="24"/>
        </w:rPr>
        <w:t xml:space="preserve"> en el mercado debe hacerse a través de signos distintivo</w:t>
      </w:r>
      <w:r>
        <w:rPr>
          <w:rFonts w:ascii="Times New Roman" w:hAnsi="Times New Roman" w:cstheme="majorBidi"/>
          <w:sz w:val="24"/>
          <w:szCs w:val="24"/>
        </w:rPr>
        <w:t xml:space="preserve">s específicos (como el etiquetado de la carne, campañas de publicidad...) que permitan comparecer los productos resultantes de forma diferenciada en el mercado. </w:t>
      </w:r>
    </w:p>
    <w:p w:rsidR="00E13DF2" w:rsidRDefault="00C86982">
      <w:pPr>
        <w:jc w:val="both"/>
        <w:rPr>
          <w:rFonts w:ascii="Times New Roman" w:hAnsi="Times New Roman"/>
          <w:sz w:val="24"/>
        </w:rPr>
      </w:pPr>
      <w:r>
        <w:rPr>
          <w:rFonts w:ascii="Times New Roman" w:hAnsi="Times New Roman" w:cstheme="majorBidi"/>
          <w:sz w:val="24"/>
          <w:szCs w:val="24"/>
        </w:rPr>
        <w:t xml:space="preserve">En efecto, estos productos deberían contar signos distintivos diferentes de los ya existentes </w:t>
      </w:r>
      <w:r>
        <w:rPr>
          <w:rFonts w:ascii="Times New Roman" w:hAnsi="Times New Roman" w:cstheme="majorBidi"/>
          <w:sz w:val="24"/>
          <w:szCs w:val="24"/>
        </w:rPr>
        <w:t xml:space="preserve">para la llamada “agricultura ecológica”, pues, además de no utilizar sustancias de síntesis nocivas, prestan otros muchos servicios </w:t>
      </w:r>
      <w:proofErr w:type="spellStart"/>
      <w:r>
        <w:rPr>
          <w:rFonts w:ascii="Times New Roman" w:hAnsi="Times New Roman" w:cstheme="majorBidi"/>
          <w:sz w:val="24"/>
          <w:szCs w:val="24"/>
        </w:rPr>
        <w:t>ecosistémicos</w:t>
      </w:r>
      <w:proofErr w:type="spellEnd"/>
      <w:r>
        <w:rPr>
          <w:rFonts w:ascii="Times New Roman" w:hAnsi="Times New Roman" w:cstheme="majorBidi"/>
          <w:sz w:val="24"/>
          <w:szCs w:val="24"/>
        </w:rPr>
        <w:t xml:space="preserve">, derivados de la </w:t>
      </w:r>
      <w:r>
        <w:rPr>
          <w:rFonts w:ascii="Times New Roman" w:hAnsi="Times New Roman" w:cstheme="majorBidi"/>
          <w:sz w:val="24"/>
          <w:szCs w:val="24"/>
        </w:rPr>
        <w:lastRenderedPageBreak/>
        <w:t>utilización de técnicas tales como reducir o eliminar el laboreo, mantener el suelo con cubie</w:t>
      </w:r>
      <w:r>
        <w:rPr>
          <w:rFonts w:ascii="Times New Roman" w:hAnsi="Times New Roman" w:cstheme="majorBidi"/>
          <w:sz w:val="24"/>
          <w:szCs w:val="24"/>
        </w:rPr>
        <w:t>rta vegetal durante el mayor periodo de tiempo posible, diversificación de cultivos, pastoreo planificado mediante el manejo holístico, PRV u otro sistema en simbiosis con el crecimiento fisiológico de las plantas.  Los consumidores deben conocer que deter</w:t>
      </w:r>
      <w:r>
        <w:rPr>
          <w:rFonts w:ascii="Times New Roman" w:hAnsi="Times New Roman" w:cstheme="majorBidi"/>
          <w:sz w:val="24"/>
          <w:szCs w:val="24"/>
        </w:rPr>
        <w:t xml:space="preserve">minados productos son el resultado de un modelo de gestión integral y holística que protege el patrimonio agrario, la tierra, el paisaje y su biodiversidad, mitiga procesos erosivos, fija el carbono atmosférico, protege del riesgo de incendios forestales, </w:t>
      </w:r>
      <w:r>
        <w:rPr>
          <w:rFonts w:ascii="Times New Roman" w:hAnsi="Times New Roman" w:cstheme="majorBidi"/>
          <w:sz w:val="24"/>
          <w:szCs w:val="24"/>
        </w:rPr>
        <w:t xml:space="preserve"> genera alimentos sanos ,  asegura ingresos justos y consigue un mundo rural vivo. </w:t>
      </w:r>
    </w:p>
    <w:p w:rsidR="00E13DF2" w:rsidRDefault="00C86982">
      <w:pPr>
        <w:jc w:val="both"/>
        <w:rPr>
          <w:rFonts w:ascii="Times New Roman" w:hAnsi="Times New Roman"/>
          <w:sz w:val="24"/>
        </w:rPr>
      </w:pPr>
      <w:r>
        <w:rPr>
          <w:rFonts w:ascii="Times New Roman" w:hAnsi="Times New Roman" w:cstheme="majorBidi"/>
          <w:b/>
          <w:bCs/>
          <w:sz w:val="24"/>
          <w:szCs w:val="24"/>
        </w:rPr>
        <w:t xml:space="preserve">4.-Recapitulando: el proceso de </w:t>
      </w:r>
      <w:r>
        <w:rPr>
          <w:rFonts w:ascii="Times New Roman" w:hAnsi="Times New Roman" w:cstheme="majorBidi"/>
          <w:b/>
          <w:bCs/>
          <w:i/>
          <w:iCs/>
          <w:sz w:val="24"/>
          <w:szCs w:val="24"/>
        </w:rPr>
        <w:t>desaprender</w:t>
      </w:r>
    </w:p>
    <w:p w:rsidR="00E13DF2" w:rsidRDefault="00C86982">
      <w:pPr>
        <w:jc w:val="both"/>
        <w:rPr>
          <w:rFonts w:ascii="Times New Roman" w:hAnsi="Times New Roman"/>
          <w:sz w:val="24"/>
        </w:rPr>
      </w:pPr>
      <w:r>
        <w:rPr>
          <w:rFonts w:ascii="Times New Roman" w:eastAsia="Calibri" w:hAnsi="Times New Roman" w:cstheme="majorBidi"/>
          <w:sz w:val="24"/>
          <w:szCs w:val="24"/>
        </w:rPr>
        <w:t>Entendemos que esta no es una ponencia histórico-científica al uso. Con nuestra exposición queremos compartir el proceso en el q</w:t>
      </w:r>
      <w:r>
        <w:rPr>
          <w:rFonts w:ascii="Times New Roman" w:eastAsia="Calibri" w:hAnsi="Times New Roman" w:cstheme="majorBidi"/>
          <w:sz w:val="24"/>
          <w:szCs w:val="24"/>
        </w:rPr>
        <w:t>ue aún nos encontramos. Un proceso que sólo pueden vivir los agricultores que hacíamos las cosas “</w:t>
      </w:r>
      <w:r>
        <w:rPr>
          <w:rFonts w:ascii="Times New Roman" w:eastAsia="Calibri" w:hAnsi="Times New Roman" w:cstheme="majorBidi"/>
          <w:i/>
          <w:iCs/>
          <w:sz w:val="24"/>
          <w:szCs w:val="24"/>
        </w:rPr>
        <w:t>como siempre se habían hecho</w:t>
      </w:r>
      <w:r>
        <w:rPr>
          <w:rFonts w:ascii="Times New Roman" w:eastAsia="Calibri" w:hAnsi="Times New Roman" w:cstheme="majorBidi"/>
          <w:sz w:val="24"/>
          <w:szCs w:val="24"/>
        </w:rPr>
        <w:t xml:space="preserve">”, pero que sin darnos cuenta fuimos poco a poco entrando en un círculo vicioso siguiendo esas zanahorias que nos ponían </w:t>
      </w:r>
      <w:r>
        <w:rPr>
          <w:rFonts w:ascii="Times New Roman" w:eastAsia="Calibri" w:hAnsi="Times New Roman" w:cstheme="majorBidi"/>
          <w:i/>
          <w:iCs/>
          <w:sz w:val="24"/>
          <w:szCs w:val="24"/>
        </w:rPr>
        <w:t>los que s</w:t>
      </w:r>
      <w:r>
        <w:rPr>
          <w:rFonts w:ascii="Times New Roman" w:eastAsia="Calibri" w:hAnsi="Times New Roman" w:cstheme="majorBidi"/>
          <w:i/>
          <w:iCs/>
          <w:sz w:val="24"/>
          <w:szCs w:val="24"/>
        </w:rPr>
        <w:t>abían</w:t>
      </w:r>
      <w:r>
        <w:rPr>
          <w:rFonts w:ascii="Times New Roman" w:eastAsia="Calibri" w:hAnsi="Times New Roman" w:cstheme="majorBidi"/>
          <w:sz w:val="24"/>
          <w:szCs w:val="24"/>
        </w:rPr>
        <w:t xml:space="preserve"> de agricultura, hasta que un día nos damos cuenta de que eso ya no era “</w:t>
      </w:r>
      <w:r>
        <w:rPr>
          <w:rFonts w:ascii="Times New Roman" w:eastAsia="Calibri" w:hAnsi="Times New Roman" w:cstheme="majorBidi"/>
          <w:i/>
          <w:iCs/>
          <w:sz w:val="24"/>
          <w:szCs w:val="24"/>
        </w:rPr>
        <w:t>lo que siempre se había hecho</w:t>
      </w:r>
      <w:r>
        <w:rPr>
          <w:rFonts w:ascii="Times New Roman" w:eastAsia="Calibri" w:hAnsi="Times New Roman" w:cstheme="majorBidi"/>
          <w:sz w:val="24"/>
          <w:szCs w:val="24"/>
        </w:rPr>
        <w:t>”. Ese día, como decimos, empieza todo.</w:t>
      </w:r>
    </w:p>
    <w:p w:rsidR="00E13DF2" w:rsidRDefault="00C86982">
      <w:pPr>
        <w:jc w:val="both"/>
        <w:rPr>
          <w:rFonts w:ascii="Times New Roman" w:hAnsi="Times New Roman"/>
          <w:sz w:val="24"/>
        </w:rPr>
      </w:pPr>
      <w:r>
        <w:rPr>
          <w:rFonts w:ascii="Times New Roman" w:eastAsia="Calibri" w:hAnsi="Times New Roman" w:cstheme="majorBidi"/>
          <w:sz w:val="24"/>
          <w:szCs w:val="24"/>
        </w:rPr>
        <w:t xml:space="preserve">Este Congreso Internacional sobre Soberanía Alimentaria e Historia Agraria, además de una reivindicación de hacer las cosas </w:t>
      </w:r>
      <w:r>
        <w:rPr>
          <w:rFonts w:ascii="Times New Roman" w:eastAsia="Calibri" w:hAnsi="Times New Roman" w:cstheme="majorBidi"/>
          <w:i/>
          <w:iCs/>
          <w:sz w:val="24"/>
          <w:szCs w:val="24"/>
        </w:rPr>
        <w:t>como deben hacerse,</w:t>
      </w:r>
      <w:r>
        <w:rPr>
          <w:rFonts w:ascii="Times New Roman" w:eastAsia="Calibri" w:hAnsi="Times New Roman" w:cstheme="majorBidi"/>
          <w:sz w:val="24"/>
          <w:szCs w:val="24"/>
        </w:rPr>
        <w:t xml:space="preserve"> es para nosotros el equivalente a una terapia para salir de las adicciones, a una confesión en una reunión de “a</w:t>
      </w:r>
      <w:r>
        <w:rPr>
          <w:rFonts w:ascii="Times New Roman" w:eastAsia="Calibri" w:hAnsi="Times New Roman" w:cstheme="majorBidi"/>
          <w:sz w:val="24"/>
          <w:szCs w:val="24"/>
        </w:rPr>
        <w:t xml:space="preserve">lcohólicos anónimos”. Y participamos agradecidos, ilusionados y sobre todo, obligados a hablar, sin tapujos, del PROCESO... EL PROCESO DE DESAPRENDER. </w:t>
      </w:r>
    </w:p>
    <w:p w:rsidR="00E13DF2" w:rsidRDefault="00C86982">
      <w:pPr>
        <w:jc w:val="both"/>
        <w:rPr>
          <w:rFonts w:ascii="Times New Roman" w:hAnsi="Times New Roman"/>
          <w:sz w:val="24"/>
        </w:rPr>
      </w:pPr>
      <w:r>
        <w:rPr>
          <w:rFonts w:ascii="Times New Roman" w:eastAsia="Calibri" w:hAnsi="Times New Roman" w:cstheme="majorBidi"/>
          <w:sz w:val="24"/>
          <w:szCs w:val="24"/>
        </w:rPr>
        <w:t>Francisco Díaz Pineda, catedrático de ecología y profesor emérito de la Universidad Complutense de Madri</w:t>
      </w:r>
      <w:r>
        <w:rPr>
          <w:rFonts w:ascii="Times New Roman" w:eastAsia="Calibri" w:hAnsi="Times New Roman" w:cstheme="majorBidi"/>
          <w:sz w:val="24"/>
          <w:szCs w:val="24"/>
        </w:rPr>
        <w:t>d decía que “</w:t>
      </w:r>
      <w:r>
        <w:rPr>
          <w:rFonts w:ascii="Times New Roman" w:eastAsia="Calibri" w:hAnsi="Times New Roman" w:cstheme="majorBidi"/>
          <w:i/>
          <w:iCs/>
          <w:sz w:val="24"/>
          <w:szCs w:val="24"/>
        </w:rPr>
        <w:t>la modernidad debe consistir en imitar a la tradición con técnicas nuevas</w:t>
      </w:r>
      <w:r>
        <w:rPr>
          <w:rFonts w:ascii="Times New Roman" w:eastAsia="Calibri" w:hAnsi="Times New Roman" w:cstheme="majorBidi"/>
          <w:sz w:val="24"/>
          <w:szCs w:val="24"/>
        </w:rPr>
        <w:t>”. Esa era la clave, pero la modernidad arrasó a la tradición con su tsunami tecnológico, desgraciadamente en todos los ámbitos de la sociedad, no sólo en la agricultura.</w:t>
      </w:r>
      <w:r>
        <w:rPr>
          <w:rFonts w:ascii="Times New Roman" w:eastAsia="Calibri" w:hAnsi="Times New Roman" w:cstheme="majorBidi"/>
          <w:sz w:val="24"/>
          <w:szCs w:val="24"/>
        </w:rPr>
        <w:t xml:space="preserve"> Y sin embargo, en plena era de la </w:t>
      </w:r>
      <w:proofErr w:type="spellStart"/>
      <w:r>
        <w:rPr>
          <w:rFonts w:ascii="Times New Roman" w:eastAsia="Calibri" w:hAnsi="Times New Roman" w:cstheme="majorBidi"/>
          <w:sz w:val="24"/>
          <w:szCs w:val="24"/>
        </w:rPr>
        <w:t>postverdad</w:t>
      </w:r>
      <w:proofErr w:type="spellEnd"/>
      <w:r>
        <w:rPr>
          <w:rFonts w:ascii="Times New Roman" w:eastAsia="Calibri" w:hAnsi="Times New Roman" w:cstheme="majorBidi"/>
          <w:sz w:val="24"/>
          <w:szCs w:val="24"/>
        </w:rPr>
        <w:t>, con la inteligencia artificial apretándonos sin ahogar aún, hay un Congreso científico donde se habla de la necesidad de DESAPRENDER. Olvidar lo erróneo para empezar a aprender. Resetear conceptos agrícolas li</w:t>
      </w:r>
      <w:r>
        <w:rPr>
          <w:rFonts w:ascii="Times New Roman" w:eastAsia="Calibri" w:hAnsi="Times New Roman" w:cstheme="majorBidi"/>
          <w:sz w:val="24"/>
          <w:szCs w:val="24"/>
        </w:rPr>
        <w:t xml:space="preserve">neales e incorporar criterios </w:t>
      </w:r>
      <w:proofErr w:type="spellStart"/>
      <w:r>
        <w:rPr>
          <w:rFonts w:ascii="Times New Roman" w:eastAsia="Calibri" w:hAnsi="Times New Roman" w:cstheme="majorBidi"/>
          <w:sz w:val="24"/>
          <w:szCs w:val="24"/>
        </w:rPr>
        <w:t>ecosistémicos</w:t>
      </w:r>
      <w:proofErr w:type="spellEnd"/>
      <w:r>
        <w:rPr>
          <w:rFonts w:ascii="Times New Roman" w:eastAsia="Calibri" w:hAnsi="Times New Roman" w:cstheme="majorBidi"/>
          <w:sz w:val="24"/>
          <w:szCs w:val="24"/>
        </w:rPr>
        <w:t>. Asumir que no lo sabemos todo, que nunca dejaremos de aprender ni de equivocarnos, que las soluciones de hoy no valdrán para mañana, y en definitiva, que sólo somos una parte de un proceso que sólo entendemos pa</w:t>
      </w:r>
      <w:r>
        <w:rPr>
          <w:rFonts w:ascii="Times New Roman" w:eastAsia="Calibri" w:hAnsi="Times New Roman" w:cstheme="majorBidi"/>
          <w:sz w:val="24"/>
          <w:szCs w:val="24"/>
        </w:rPr>
        <w:t>rcialmente. Todo esto, en pocas palabras, es el MANEJO HOLISTICO. La forma más segura, democrática, económica y ecológica de producir alimentos. No es perfecta, pero creemos que es la mejor.</w:t>
      </w: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E13DF2">
      <w:pPr>
        <w:jc w:val="both"/>
        <w:rPr>
          <w:rFonts w:ascii="Times New Roman" w:hAnsi="Times New Roman" w:cstheme="majorBidi"/>
          <w:b/>
          <w:bCs/>
          <w:sz w:val="24"/>
          <w:szCs w:val="24"/>
        </w:rPr>
      </w:pPr>
    </w:p>
    <w:p w:rsidR="00E13DF2" w:rsidRDefault="00C86982">
      <w:pPr>
        <w:jc w:val="both"/>
        <w:rPr>
          <w:rFonts w:ascii="Times New Roman" w:hAnsi="Times New Roman"/>
          <w:sz w:val="24"/>
        </w:rPr>
      </w:pPr>
      <w:r>
        <w:rPr>
          <w:rFonts w:ascii="Times New Roman" w:hAnsi="Times New Roman" w:cstheme="majorBidi"/>
          <w:b/>
          <w:bCs/>
          <w:sz w:val="24"/>
          <w:szCs w:val="24"/>
        </w:rPr>
        <w:lastRenderedPageBreak/>
        <w:t>REFERENCIAS</w:t>
      </w:r>
    </w:p>
    <w:p w:rsidR="00E13DF2" w:rsidRDefault="00C86982">
      <w:pPr>
        <w:jc w:val="both"/>
      </w:pPr>
      <w:r>
        <w:rPr>
          <w:rFonts w:ascii="Times New Roman" w:hAnsi="Times New Roman" w:cstheme="majorBidi"/>
          <w:sz w:val="24"/>
          <w:szCs w:val="24"/>
        </w:rPr>
        <w:t xml:space="preserve">Asociación Agricultura Regenerativa. </w:t>
      </w:r>
      <w:hyperlink r:id="rId10">
        <w:r>
          <w:rPr>
            <w:rStyle w:val="EnlacedeInternet"/>
            <w:rFonts w:ascii="Times New Roman" w:hAnsi="Times New Roman" w:cstheme="majorBidi"/>
            <w:sz w:val="24"/>
            <w:szCs w:val="24"/>
          </w:rPr>
          <w:t>https://www.agriculturaregenerativa.es/</w:t>
        </w:r>
      </w:hyperlink>
    </w:p>
    <w:p w:rsidR="00E13DF2" w:rsidRDefault="00C86982">
      <w:pPr>
        <w:jc w:val="both"/>
        <w:rPr>
          <w:rFonts w:ascii="Times New Roman" w:hAnsi="Times New Roman"/>
          <w:sz w:val="24"/>
        </w:rPr>
      </w:pPr>
      <w:r>
        <w:rPr>
          <w:rFonts w:ascii="Times New Roman" w:hAnsi="Times New Roman" w:cstheme="majorBidi"/>
          <w:sz w:val="24"/>
          <w:szCs w:val="24"/>
        </w:rPr>
        <w:t xml:space="preserve">Carrera Díaz, G. (2016) “La elaboración de planes de salvaguardia con participación ciudadana para el patrimonio inmaterial </w:t>
      </w:r>
      <w:r w:rsidR="00391967">
        <w:rPr>
          <w:rFonts w:ascii="Times New Roman" w:hAnsi="Times New Roman" w:cstheme="majorBidi"/>
          <w:sz w:val="24"/>
          <w:szCs w:val="24"/>
        </w:rPr>
        <w:t>agropecuario</w:t>
      </w:r>
      <w:r>
        <w:rPr>
          <w:rFonts w:ascii="Times New Roman" w:hAnsi="Times New Roman" w:cstheme="majorBidi"/>
          <w:sz w:val="24"/>
          <w:szCs w:val="24"/>
        </w:rPr>
        <w:t xml:space="preserve"> y pesquero”, revista </w:t>
      </w:r>
      <w:proofErr w:type="spellStart"/>
      <w:r>
        <w:rPr>
          <w:rFonts w:ascii="Times New Roman" w:hAnsi="Times New Roman" w:cstheme="majorBidi"/>
          <w:i/>
          <w:iCs/>
          <w:sz w:val="24"/>
          <w:szCs w:val="24"/>
        </w:rPr>
        <w:t>ph</w:t>
      </w:r>
      <w:proofErr w:type="spellEnd"/>
      <w:r>
        <w:rPr>
          <w:rFonts w:ascii="Times New Roman" w:hAnsi="Times New Roman" w:cstheme="majorBidi"/>
          <w:sz w:val="24"/>
          <w:szCs w:val="24"/>
        </w:rPr>
        <w:t xml:space="preserve"> Instituto Andaluz del Patrimonio Histórico nº 90, pp. 2-9. </w:t>
      </w:r>
    </w:p>
    <w:p w:rsidR="00E13DF2" w:rsidRDefault="00C86982">
      <w:pPr>
        <w:jc w:val="both"/>
        <w:rPr>
          <w:rFonts w:ascii="Times New Roman" w:hAnsi="Times New Roman"/>
          <w:sz w:val="24"/>
        </w:rPr>
      </w:pPr>
      <w:r>
        <w:rPr>
          <w:rFonts w:ascii="Times New Roman" w:hAnsi="Times New Roman" w:cstheme="majorBidi"/>
          <w:sz w:val="24"/>
          <w:szCs w:val="24"/>
        </w:rPr>
        <w:t xml:space="preserve">Castillo Ruiz, J. y Martínez </w:t>
      </w:r>
      <w:proofErr w:type="spellStart"/>
      <w:r>
        <w:rPr>
          <w:rFonts w:ascii="Times New Roman" w:hAnsi="Times New Roman" w:cstheme="majorBidi"/>
          <w:sz w:val="24"/>
          <w:szCs w:val="24"/>
        </w:rPr>
        <w:t>Yañez</w:t>
      </w:r>
      <w:proofErr w:type="spellEnd"/>
      <w:r>
        <w:rPr>
          <w:rFonts w:ascii="Times New Roman" w:hAnsi="Times New Roman" w:cstheme="majorBidi"/>
          <w:sz w:val="24"/>
          <w:szCs w:val="24"/>
        </w:rPr>
        <w:t xml:space="preserve">, C. Coord. (2015) </w:t>
      </w:r>
      <w:r>
        <w:rPr>
          <w:rFonts w:ascii="Times New Roman" w:hAnsi="Times New Roman" w:cstheme="majorBidi"/>
          <w:i/>
          <w:iCs/>
          <w:sz w:val="24"/>
          <w:szCs w:val="24"/>
        </w:rPr>
        <w:t>El Patrimonio Agrario. La construcción cultural del territorio a través de la actividad agraria</w:t>
      </w:r>
      <w:r>
        <w:rPr>
          <w:rFonts w:ascii="Times New Roman" w:hAnsi="Times New Roman" w:cstheme="majorBidi"/>
          <w:sz w:val="24"/>
          <w:szCs w:val="24"/>
        </w:rPr>
        <w:t>, Sevilla, UNIA.</w:t>
      </w:r>
    </w:p>
    <w:p w:rsidR="00E13DF2" w:rsidRDefault="00C86982">
      <w:pPr>
        <w:jc w:val="both"/>
      </w:pPr>
      <w:r>
        <w:rPr>
          <w:rFonts w:ascii="Times New Roman" w:hAnsi="Times New Roman" w:cstheme="majorBidi"/>
          <w:sz w:val="24"/>
          <w:szCs w:val="24"/>
        </w:rPr>
        <w:t xml:space="preserve">Castillo Ruiz, J., Martínez </w:t>
      </w:r>
      <w:proofErr w:type="spellStart"/>
      <w:r>
        <w:rPr>
          <w:rFonts w:ascii="Times New Roman" w:hAnsi="Times New Roman" w:cstheme="majorBidi"/>
          <w:sz w:val="24"/>
          <w:szCs w:val="24"/>
        </w:rPr>
        <w:t>Ya</w:t>
      </w:r>
      <w:r>
        <w:rPr>
          <w:rFonts w:ascii="Times New Roman" w:hAnsi="Times New Roman" w:cstheme="majorBidi"/>
          <w:sz w:val="24"/>
          <w:szCs w:val="24"/>
        </w:rPr>
        <w:t>ñez</w:t>
      </w:r>
      <w:proofErr w:type="spellEnd"/>
      <w:r>
        <w:rPr>
          <w:rFonts w:ascii="Times New Roman" w:hAnsi="Times New Roman" w:cstheme="majorBidi"/>
          <w:sz w:val="24"/>
          <w:szCs w:val="24"/>
        </w:rPr>
        <w:t>, C., Ortega Ruiz, A., (2022) Presentación al monográfico sobre Patrimonio Agrario y al Protocolo de Baeza sobre Patrimonio Agrario: Justificación, objetivos y principales aportaciones</w:t>
      </w:r>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Erph</w:t>
      </w:r>
      <w:proofErr w:type="spellEnd"/>
      <w:r>
        <w:rPr>
          <w:rFonts w:ascii="Times New Roman" w:hAnsi="Times New Roman" w:cstheme="majorBidi"/>
          <w:i/>
          <w:iCs/>
          <w:sz w:val="24"/>
          <w:szCs w:val="24"/>
        </w:rPr>
        <w:t>_ Revista electrónica De Patrimonio Histórico,</w:t>
      </w:r>
      <w:r>
        <w:rPr>
          <w:rFonts w:ascii="Times New Roman" w:hAnsi="Times New Roman" w:cstheme="majorBidi"/>
          <w:sz w:val="24"/>
          <w:szCs w:val="24"/>
        </w:rPr>
        <w:t xml:space="preserve"> (30), pp. 1-4. </w:t>
      </w:r>
      <w:hyperlink r:id="rId11">
        <w:r>
          <w:rPr>
            <w:rStyle w:val="EnlacedeInternet"/>
            <w:rFonts w:ascii="Times New Roman" w:hAnsi="Times New Roman" w:cstheme="majorBidi"/>
            <w:sz w:val="24"/>
            <w:szCs w:val="24"/>
          </w:rPr>
          <w:t>https://doi.org/10.30827/erph.vi30.25234</w:t>
        </w:r>
      </w:hyperlink>
      <w:r>
        <w:rPr>
          <w:rFonts w:ascii="Times New Roman" w:hAnsi="Times New Roman" w:cstheme="majorBidi"/>
          <w:sz w:val="24"/>
          <w:szCs w:val="24"/>
        </w:rPr>
        <w:t xml:space="preserve"> </w:t>
      </w:r>
    </w:p>
    <w:p w:rsidR="00E13DF2" w:rsidRDefault="00C86982">
      <w:pPr>
        <w:jc w:val="both"/>
      </w:pPr>
      <w:proofErr w:type="spellStart"/>
      <w:r>
        <w:rPr>
          <w:rFonts w:ascii="Times New Roman" w:hAnsi="Times New Roman" w:cstheme="majorBidi"/>
          <w:sz w:val="24"/>
          <w:szCs w:val="24"/>
        </w:rPr>
        <w:t>Climate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Farmers</w:t>
      </w:r>
      <w:proofErr w:type="spellEnd"/>
      <w:r>
        <w:rPr>
          <w:rFonts w:ascii="Times New Roman" w:hAnsi="Times New Roman" w:cstheme="majorBidi"/>
          <w:sz w:val="24"/>
          <w:szCs w:val="24"/>
        </w:rPr>
        <w:t xml:space="preserve"> &amp; </w:t>
      </w:r>
      <w:proofErr w:type="spellStart"/>
      <w:r>
        <w:rPr>
          <w:rFonts w:ascii="Times New Roman" w:hAnsi="Times New Roman" w:cstheme="majorBidi"/>
          <w:sz w:val="24"/>
          <w:szCs w:val="24"/>
        </w:rPr>
        <w:t>Akademie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Schloss</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Kirchberg</w:t>
      </w:r>
      <w:proofErr w:type="spellEnd"/>
      <w:r>
        <w:rPr>
          <w:rFonts w:ascii="Times New Roman" w:hAnsi="Times New Roman" w:cstheme="majorBidi"/>
          <w:sz w:val="24"/>
          <w:szCs w:val="24"/>
        </w:rPr>
        <w:t xml:space="preserve"> (2021). </w:t>
      </w:r>
      <w:proofErr w:type="spellStart"/>
      <w:r>
        <w:rPr>
          <w:rFonts w:ascii="Times New Roman" w:hAnsi="Times New Roman" w:cstheme="majorBidi"/>
          <w:sz w:val="24"/>
          <w:szCs w:val="24"/>
        </w:rPr>
        <w:t>Manifesto</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Regenerative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Agriculture</w:t>
      </w:r>
      <w:proofErr w:type="spellEnd"/>
      <w:r>
        <w:rPr>
          <w:rFonts w:ascii="Times New Roman" w:hAnsi="Times New Roman" w:cstheme="majorBidi"/>
          <w:sz w:val="24"/>
          <w:szCs w:val="24"/>
        </w:rPr>
        <w:t xml:space="preserve">, Noviembre 2021. Disponible en </w:t>
      </w:r>
      <w:hyperlink r:id="rId12">
        <w:r>
          <w:rPr>
            <w:rStyle w:val="EnlacedeInternet"/>
            <w:rFonts w:ascii="Times New Roman" w:hAnsi="Times New Roman" w:cstheme="majorBidi"/>
            <w:sz w:val="24"/>
            <w:szCs w:val="24"/>
          </w:rPr>
          <w:t>https://www.climatefarmers.org/european-regenerative-agriculture-manifesto</w:t>
        </w:r>
      </w:hyperlink>
      <w:r>
        <w:rPr>
          <w:rFonts w:ascii="Times New Roman" w:hAnsi="Times New Roman" w:cstheme="majorBidi"/>
          <w:sz w:val="24"/>
          <w:szCs w:val="24"/>
        </w:rPr>
        <w:t>, visto 30 mayo 2023.</w:t>
      </w:r>
    </w:p>
    <w:p w:rsidR="00E13DF2" w:rsidRPr="00BD3B37" w:rsidRDefault="00C86982">
      <w:pPr>
        <w:pStyle w:val="Textonotapie"/>
        <w:jc w:val="both"/>
        <w:rPr>
          <w:rFonts w:ascii="Times New Roman" w:hAnsi="Times New Roman"/>
          <w:sz w:val="24"/>
          <w:lang w:val="en-US"/>
        </w:rPr>
      </w:pPr>
      <w:r>
        <w:rPr>
          <w:rFonts w:ascii="Times New Roman" w:hAnsi="Times New Roman" w:cstheme="majorBidi"/>
          <w:sz w:val="24"/>
          <w:szCs w:val="24"/>
          <w:lang w:val="en-US"/>
        </w:rPr>
        <w:t xml:space="preserve">Colley, T., Olsen, S.I. </w:t>
      </w:r>
      <w:proofErr w:type="spellStart"/>
      <w:r>
        <w:rPr>
          <w:rFonts w:ascii="Times New Roman" w:hAnsi="Times New Roman" w:cstheme="majorBidi"/>
          <w:sz w:val="24"/>
          <w:szCs w:val="24"/>
          <w:lang w:val="en-US"/>
        </w:rPr>
        <w:t>Birkved</w:t>
      </w:r>
      <w:proofErr w:type="spellEnd"/>
      <w:r>
        <w:rPr>
          <w:rFonts w:ascii="Times New Roman" w:hAnsi="Times New Roman" w:cstheme="majorBidi"/>
          <w:sz w:val="24"/>
          <w:szCs w:val="24"/>
          <w:lang w:val="en-US"/>
        </w:rPr>
        <w:t xml:space="preserve">, M., </w:t>
      </w:r>
      <w:proofErr w:type="spellStart"/>
      <w:r>
        <w:rPr>
          <w:rFonts w:ascii="Times New Roman" w:hAnsi="Times New Roman" w:cstheme="majorBidi"/>
          <w:sz w:val="24"/>
          <w:szCs w:val="24"/>
          <w:lang w:val="en-US"/>
        </w:rPr>
        <w:t>Hauschild</w:t>
      </w:r>
      <w:proofErr w:type="spellEnd"/>
      <w:r>
        <w:rPr>
          <w:rFonts w:ascii="Times New Roman" w:hAnsi="Times New Roman" w:cstheme="majorBidi"/>
          <w:sz w:val="24"/>
          <w:szCs w:val="24"/>
          <w:lang w:val="en-US"/>
        </w:rPr>
        <w:t>, M.Z. (2019): Delta Life Cycle Assessment of Regenerati</w:t>
      </w:r>
      <w:r>
        <w:rPr>
          <w:rFonts w:ascii="Times New Roman" w:hAnsi="Times New Roman" w:cstheme="majorBidi"/>
          <w:sz w:val="24"/>
          <w:szCs w:val="24"/>
          <w:lang w:val="en-US"/>
        </w:rPr>
        <w:t xml:space="preserve">ve Agriculture in a Sheep Farming System Integrated </w:t>
      </w:r>
      <w:r>
        <w:rPr>
          <w:rFonts w:ascii="Times New Roman" w:hAnsi="Times New Roman" w:cstheme="majorBidi"/>
          <w:i/>
          <w:iCs/>
          <w:sz w:val="24"/>
          <w:szCs w:val="24"/>
          <w:lang w:val="en-US"/>
        </w:rPr>
        <w:t xml:space="preserve">Environmental Assessment and Management, </w:t>
      </w:r>
      <w:r>
        <w:rPr>
          <w:rFonts w:ascii="Times New Roman" w:hAnsi="Times New Roman" w:cstheme="majorBidi"/>
          <w:sz w:val="24"/>
          <w:szCs w:val="24"/>
          <w:lang w:val="en-US"/>
        </w:rPr>
        <w:t>Volume 16, Issue 2.</w:t>
      </w:r>
    </w:p>
    <w:p w:rsidR="00E13DF2" w:rsidRDefault="00E13DF2">
      <w:pPr>
        <w:pStyle w:val="Textonotapie"/>
        <w:jc w:val="both"/>
        <w:rPr>
          <w:rFonts w:ascii="Times New Roman" w:hAnsi="Times New Roman" w:cstheme="majorBidi"/>
          <w:sz w:val="24"/>
          <w:szCs w:val="24"/>
          <w:lang w:val="en-US"/>
        </w:rPr>
      </w:pPr>
    </w:p>
    <w:p w:rsidR="00E13DF2" w:rsidRPr="00BD3B37" w:rsidRDefault="00C86982">
      <w:pPr>
        <w:jc w:val="both"/>
        <w:rPr>
          <w:rFonts w:ascii="Times New Roman" w:hAnsi="Times New Roman"/>
          <w:sz w:val="24"/>
          <w:lang w:val="en-US"/>
        </w:rPr>
      </w:pPr>
      <w:proofErr w:type="spellStart"/>
      <w:r>
        <w:rPr>
          <w:rFonts w:ascii="Times New Roman" w:hAnsi="Times New Roman" w:cstheme="majorBidi"/>
          <w:sz w:val="24"/>
          <w:szCs w:val="24"/>
        </w:rPr>
        <w:t>Courtney</w:t>
      </w:r>
      <w:proofErr w:type="spellEnd"/>
      <w:r>
        <w:rPr>
          <w:rFonts w:ascii="Times New Roman" w:hAnsi="Times New Roman" w:cstheme="majorBidi"/>
          <w:sz w:val="24"/>
          <w:szCs w:val="24"/>
        </w:rPr>
        <w:t xml:space="preserve">, W. (2020): ¿Qué es la Agricultura regenerativa? </w:t>
      </w:r>
      <w:r>
        <w:rPr>
          <w:rFonts w:ascii="Times New Roman" w:hAnsi="Times New Roman" w:cstheme="majorBidi"/>
          <w:i/>
          <w:iCs/>
          <w:sz w:val="24"/>
          <w:szCs w:val="24"/>
          <w:lang w:val="en-US"/>
        </w:rPr>
        <w:t>American Journal of Economics and Sociology</w:t>
      </w:r>
      <w:r>
        <w:rPr>
          <w:rFonts w:ascii="Times New Roman" w:hAnsi="Times New Roman" w:cstheme="majorBidi"/>
          <w:sz w:val="24"/>
          <w:szCs w:val="24"/>
          <w:lang w:val="en-US"/>
        </w:rPr>
        <w:t xml:space="preserve">. Volume 79, Issue 3.  </w:t>
      </w:r>
    </w:p>
    <w:p w:rsidR="00E13DF2" w:rsidRPr="00BD3B37" w:rsidRDefault="00C86982">
      <w:pPr>
        <w:jc w:val="both"/>
        <w:rPr>
          <w:rFonts w:ascii="Times New Roman" w:hAnsi="Times New Roman"/>
          <w:sz w:val="24"/>
          <w:lang w:val="en-US"/>
        </w:rPr>
      </w:pPr>
      <w:proofErr w:type="spellStart"/>
      <w:r>
        <w:rPr>
          <w:rFonts w:ascii="Times New Roman" w:hAnsi="Times New Roman" w:cstheme="majorBidi"/>
          <w:sz w:val="24"/>
          <w:szCs w:val="24"/>
          <w:lang w:val="en-US"/>
        </w:rPr>
        <w:t>Daverkosen</w:t>
      </w:r>
      <w:proofErr w:type="spellEnd"/>
      <w:r>
        <w:rPr>
          <w:rFonts w:ascii="Times New Roman" w:hAnsi="Times New Roman" w:cstheme="majorBidi"/>
          <w:sz w:val="24"/>
          <w:szCs w:val="24"/>
          <w:lang w:val="en-US"/>
        </w:rPr>
        <w:t>, L.,</w:t>
      </w:r>
      <w:proofErr w:type="spellStart"/>
      <w:r>
        <w:rPr>
          <w:rFonts w:ascii="Times New Roman" w:hAnsi="Times New Roman" w:cstheme="majorBidi"/>
          <w:sz w:val="24"/>
          <w:szCs w:val="24"/>
          <w:lang w:val="en-US"/>
        </w:rPr>
        <w:t>Ho</w:t>
      </w:r>
      <w:r>
        <w:rPr>
          <w:rFonts w:ascii="Times New Roman" w:hAnsi="Times New Roman" w:cstheme="majorBidi"/>
          <w:sz w:val="24"/>
          <w:szCs w:val="24"/>
          <w:lang w:val="en-US"/>
        </w:rPr>
        <w:t>lzknecht</w:t>
      </w:r>
      <w:proofErr w:type="spellEnd"/>
      <w:r>
        <w:rPr>
          <w:rFonts w:ascii="Times New Roman" w:hAnsi="Times New Roman" w:cstheme="majorBidi"/>
          <w:sz w:val="24"/>
          <w:szCs w:val="24"/>
          <w:lang w:val="en-US"/>
        </w:rPr>
        <w:t xml:space="preserve"> A.,  </w:t>
      </w:r>
      <w:proofErr w:type="spellStart"/>
      <w:r>
        <w:rPr>
          <w:rFonts w:ascii="Times New Roman" w:hAnsi="Times New Roman" w:cstheme="majorBidi"/>
          <w:sz w:val="24"/>
          <w:szCs w:val="24"/>
          <w:lang w:val="en-US"/>
        </w:rPr>
        <w:t>Friedel</w:t>
      </w:r>
      <w:proofErr w:type="spellEnd"/>
      <w:r>
        <w:rPr>
          <w:rFonts w:ascii="Times New Roman" w:hAnsi="Times New Roman" w:cstheme="majorBidi"/>
          <w:sz w:val="24"/>
          <w:szCs w:val="24"/>
          <w:lang w:val="en-US"/>
        </w:rPr>
        <w:t xml:space="preserve">, J.K., Keller, T, </w:t>
      </w:r>
      <w:proofErr w:type="spellStart"/>
      <w:r>
        <w:rPr>
          <w:rFonts w:ascii="Times New Roman" w:hAnsi="Times New Roman" w:cstheme="majorBidi"/>
          <w:sz w:val="24"/>
          <w:szCs w:val="24"/>
          <w:lang w:val="en-US"/>
        </w:rPr>
        <w:t>Strobel</w:t>
      </w:r>
      <w:proofErr w:type="spellEnd"/>
      <w:r>
        <w:rPr>
          <w:rFonts w:ascii="Times New Roman" w:hAnsi="Times New Roman" w:cstheme="majorBidi"/>
          <w:sz w:val="24"/>
          <w:szCs w:val="24"/>
          <w:lang w:val="en-US"/>
        </w:rPr>
        <w:t xml:space="preserve">, B.K., </w:t>
      </w:r>
      <w:proofErr w:type="spellStart"/>
      <w:r>
        <w:rPr>
          <w:rFonts w:ascii="Times New Roman" w:hAnsi="Times New Roman" w:cstheme="majorBidi"/>
          <w:sz w:val="24"/>
          <w:szCs w:val="24"/>
          <w:lang w:val="en-US"/>
        </w:rPr>
        <w:t>Wendeberg</w:t>
      </w:r>
      <w:proofErr w:type="spellEnd"/>
      <w:r>
        <w:rPr>
          <w:rFonts w:ascii="Times New Roman" w:hAnsi="Times New Roman" w:cstheme="majorBidi"/>
          <w:sz w:val="24"/>
          <w:szCs w:val="24"/>
          <w:lang w:val="en-US"/>
        </w:rPr>
        <w:t xml:space="preserve">, A., Jordan S., (2022), The potential of regenerative agriculture to improve soil health on Gotland, </w:t>
      </w:r>
      <w:r>
        <w:rPr>
          <w:rFonts w:ascii="Times New Roman" w:hAnsi="Times New Roman" w:cstheme="majorBidi"/>
          <w:i/>
          <w:iCs/>
          <w:sz w:val="24"/>
          <w:szCs w:val="24"/>
          <w:lang w:val="en-US"/>
        </w:rPr>
        <w:t xml:space="preserve">Sweden Journal of Plant Nutrition and Soil Science </w:t>
      </w:r>
      <w:r>
        <w:rPr>
          <w:rFonts w:ascii="Times New Roman" w:hAnsi="Times New Roman" w:cstheme="majorBidi"/>
          <w:sz w:val="24"/>
          <w:szCs w:val="24"/>
          <w:lang w:val="en-US"/>
        </w:rPr>
        <w:t>Volume 185, Issue 6.</w:t>
      </w:r>
    </w:p>
    <w:p w:rsidR="00E13DF2" w:rsidRDefault="00C86982">
      <w:pPr>
        <w:jc w:val="both"/>
      </w:pPr>
      <w:r w:rsidRPr="00BD3B37">
        <w:rPr>
          <w:rFonts w:ascii="Times New Roman" w:hAnsi="Times New Roman" w:cstheme="majorBidi"/>
          <w:sz w:val="24"/>
          <w:szCs w:val="24"/>
        </w:rPr>
        <w:t xml:space="preserve">Die, M.  </w:t>
      </w:r>
      <w:hyperlink r:id="rId13">
        <w:r w:rsidRPr="00BD3B37">
          <w:rPr>
            <w:rStyle w:val="EnlacedeInternet"/>
            <w:rFonts w:ascii="Times New Roman" w:hAnsi="Times New Roman" w:cstheme="majorBidi"/>
            <w:sz w:val="24"/>
            <w:szCs w:val="24"/>
          </w:rPr>
          <w:t>h</w:t>
        </w:r>
        <w:r w:rsidRPr="00BD3B37">
          <w:rPr>
            <w:rStyle w:val="EnlacedeInternet"/>
            <w:rFonts w:ascii="Times New Roman" w:hAnsi="Times New Roman" w:cs="Times New Roman"/>
            <w:sz w:val="24"/>
            <w:szCs w:val="24"/>
          </w:rPr>
          <w:t>ttp://www.manejoholistico.net/</w:t>
        </w:r>
      </w:hyperlink>
    </w:p>
    <w:p w:rsidR="00E13DF2" w:rsidRDefault="00C86982">
      <w:pPr>
        <w:jc w:val="both"/>
        <w:rPr>
          <w:rFonts w:ascii="Times New Roman" w:hAnsi="Times New Roman"/>
          <w:sz w:val="24"/>
        </w:rPr>
      </w:pPr>
      <w:r>
        <w:rPr>
          <w:rFonts w:ascii="Times New Roman" w:hAnsi="Times New Roman" w:cstheme="majorBidi"/>
          <w:sz w:val="24"/>
          <w:szCs w:val="24"/>
        </w:rPr>
        <w:t xml:space="preserve">Durán Sánchez, J.L (2019), </w:t>
      </w:r>
      <w:r>
        <w:rPr>
          <w:rFonts w:ascii="Times New Roman" w:hAnsi="Times New Roman" w:cstheme="majorBidi"/>
          <w:i/>
          <w:iCs/>
          <w:sz w:val="24"/>
          <w:szCs w:val="24"/>
        </w:rPr>
        <w:t xml:space="preserve">Los bienes culturales intangibles del patrimonio natural. </w:t>
      </w:r>
      <w:r>
        <w:rPr>
          <w:rFonts w:ascii="Times New Roman" w:hAnsi="Times New Roman" w:cstheme="majorBidi"/>
          <w:sz w:val="24"/>
          <w:szCs w:val="24"/>
        </w:rPr>
        <w:t>Valencia. Tirant.</w:t>
      </w:r>
    </w:p>
    <w:p w:rsidR="00E13DF2" w:rsidRDefault="00C86982">
      <w:pPr>
        <w:jc w:val="both"/>
        <w:rPr>
          <w:rFonts w:ascii="Times New Roman" w:hAnsi="Times New Roman"/>
          <w:sz w:val="24"/>
        </w:rPr>
      </w:pPr>
      <w:r>
        <w:rPr>
          <w:rFonts w:ascii="Times New Roman" w:hAnsi="Times New Roman" w:cstheme="majorBidi"/>
          <w:sz w:val="24"/>
          <w:szCs w:val="24"/>
        </w:rPr>
        <w:t xml:space="preserve">Figueroa Luque, E., Muñoz-Vallés, S., Cano García, L., </w:t>
      </w:r>
      <w:proofErr w:type="spellStart"/>
      <w:r>
        <w:rPr>
          <w:rFonts w:ascii="Times New Roman" w:hAnsi="Times New Roman" w:cstheme="majorBidi"/>
          <w:sz w:val="24"/>
          <w:szCs w:val="24"/>
        </w:rPr>
        <w:t>Cambrollé</w:t>
      </w:r>
      <w:proofErr w:type="spellEnd"/>
      <w:r>
        <w:rPr>
          <w:rFonts w:ascii="Times New Roman" w:hAnsi="Times New Roman" w:cstheme="majorBidi"/>
          <w:sz w:val="24"/>
          <w:szCs w:val="24"/>
        </w:rPr>
        <w:t xml:space="preserve"> Silva, J., </w:t>
      </w:r>
      <w:r>
        <w:rPr>
          <w:rFonts w:ascii="Times New Roman" w:hAnsi="Times New Roman" w:cstheme="majorBidi"/>
          <w:sz w:val="24"/>
          <w:szCs w:val="24"/>
        </w:rPr>
        <w:t>Mancilla-</w:t>
      </w:r>
      <w:proofErr w:type="spellStart"/>
      <w:r>
        <w:rPr>
          <w:rFonts w:ascii="Times New Roman" w:hAnsi="Times New Roman" w:cstheme="majorBidi"/>
          <w:sz w:val="24"/>
          <w:szCs w:val="24"/>
        </w:rPr>
        <w:t>Leyton</w:t>
      </w:r>
      <w:proofErr w:type="spellEnd"/>
      <w:r>
        <w:rPr>
          <w:rFonts w:ascii="Times New Roman" w:hAnsi="Times New Roman" w:cstheme="majorBidi"/>
          <w:sz w:val="24"/>
          <w:szCs w:val="24"/>
        </w:rPr>
        <w:t>, J.M., Castillo Segura, J., Figueroa-Luque, T., Gallego-</w:t>
      </w:r>
      <w:proofErr w:type="spellStart"/>
      <w:r>
        <w:rPr>
          <w:rFonts w:ascii="Times New Roman" w:hAnsi="Times New Roman" w:cstheme="majorBidi"/>
          <w:sz w:val="24"/>
          <w:szCs w:val="24"/>
        </w:rPr>
        <w:t>Tévar</w:t>
      </w:r>
      <w:proofErr w:type="spellEnd"/>
      <w:r>
        <w:rPr>
          <w:rFonts w:ascii="Times New Roman" w:hAnsi="Times New Roman" w:cstheme="majorBidi"/>
          <w:sz w:val="24"/>
          <w:szCs w:val="24"/>
        </w:rPr>
        <w:t xml:space="preserve">, B. Luque Palomo, T, Figueroa Clemente, M.E. (2017) “Los sumideros naturales de dióxido de carbono para una nueva economía regional” en Internacional </w:t>
      </w:r>
      <w:proofErr w:type="spellStart"/>
      <w:r>
        <w:rPr>
          <w:rFonts w:ascii="Times New Roman" w:hAnsi="Times New Roman" w:cstheme="majorBidi"/>
          <w:sz w:val="24"/>
          <w:szCs w:val="24"/>
        </w:rPr>
        <w:t>Conference</w:t>
      </w:r>
      <w:proofErr w:type="spellEnd"/>
      <w:r>
        <w:rPr>
          <w:rFonts w:ascii="Times New Roman" w:hAnsi="Times New Roman" w:cstheme="majorBidi"/>
          <w:sz w:val="24"/>
          <w:szCs w:val="24"/>
        </w:rPr>
        <w:t xml:space="preserve"> on Regional </w:t>
      </w:r>
      <w:proofErr w:type="spellStart"/>
      <w:r>
        <w:rPr>
          <w:rFonts w:ascii="Times New Roman" w:hAnsi="Times New Roman" w:cstheme="majorBidi"/>
          <w:sz w:val="24"/>
          <w:szCs w:val="24"/>
        </w:rPr>
        <w:t>Scien</w:t>
      </w:r>
      <w:r>
        <w:rPr>
          <w:rFonts w:ascii="Times New Roman" w:hAnsi="Times New Roman" w:cstheme="majorBidi"/>
          <w:sz w:val="24"/>
          <w:szCs w:val="24"/>
        </w:rPr>
        <w:t>ce</w:t>
      </w:r>
      <w:proofErr w:type="spellEnd"/>
      <w:r>
        <w:rPr>
          <w:rFonts w:ascii="Times New Roman" w:hAnsi="Times New Roman" w:cstheme="majorBidi"/>
          <w:sz w:val="24"/>
          <w:szCs w:val="24"/>
        </w:rPr>
        <w:t xml:space="preserve">. Universidad Pablo de </w:t>
      </w:r>
      <w:proofErr w:type="spellStart"/>
      <w:r>
        <w:rPr>
          <w:rFonts w:ascii="Times New Roman" w:hAnsi="Times New Roman" w:cstheme="majorBidi"/>
          <w:sz w:val="24"/>
          <w:szCs w:val="24"/>
        </w:rPr>
        <w:t>Olavide</w:t>
      </w:r>
      <w:proofErr w:type="spellEnd"/>
      <w:r>
        <w:rPr>
          <w:rFonts w:ascii="Times New Roman" w:hAnsi="Times New Roman" w:cstheme="majorBidi"/>
          <w:sz w:val="24"/>
          <w:szCs w:val="24"/>
        </w:rPr>
        <w:t>, Sevilla, 15 a 17 noviembre 2017.</w:t>
      </w:r>
    </w:p>
    <w:p w:rsidR="00E13DF2" w:rsidRDefault="00C86982">
      <w:pPr>
        <w:jc w:val="both"/>
        <w:rPr>
          <w:rFonts w:ascii="Times New Roman" w:hAnsi="Times New Roman"/>
          <w:sz w:val="24"/>
        </w:rPr>
      </w:pPr>
      <w:proofErr w:type="spellStart"/>
      <w:r>
        <w:rPr>
          <w:rFonts w:ascii="Times New Roman" w:hAnsi="Times New Roman" w:cstheme="majorBidi"/>
          <w:sz w:val="24"/>
          <w:szCs w:val="24"/>
        </w:rPr>
        <w:t>Giller</w:t>
      </w:r>
      <w:proofErr w:type="spellEnd"/>
      <w:r>
        <w:rPr>
          <w:rFonts w:ascii="Times New Roman" w:hAnsi="Times New Roman" w:cstheme="majorBidi"/>
          <w:sz w:val="24"/>
          <w:szCs w:val="24"/>
        </w:rPr>
        <w:t xml:space="preserve">, K. E.; </w:t>
      </w:r>
      <w:proofErr w:type="spellStart"/>
      <w:r>
        <w:rPr>
          <w:rFonts w:ascii="Times New Roman" w:hAnsi="Times New Roman" w:cstheme="majorBidi"/>
          <w:sz w:val="24"/>
          <w:szCs w:val="24"/>
        </w:rPr>
        <w:t>Hijbeek</w:t>
      </w:r>
      <w:proofErr w:type="spellEnd"/>
      <w:r>
        <w:rPr>
          <w:rFonts w:ascii="Times New Roman" w:hAnsi="Times New Roman" w:cstheme="majorBidi"/>
          <w:sz w:val="24"/>
          <w:szCs w:val="24"/>
        </w:rPr>
        <w:t xml:space="preserve">, R.; </w:t>
      </w:r>
      <w:proofErr w:type="spellStart"/>
      <w:r>
        <w:rPr>
          <w:rFonts w:ascii="Times New Roman" w:hAnsi="Times New Roman" w:cstheme="majorBidi"/>
          <w:sz w:val="24"/>
          <w:szCs w:val="24"/>
        </w:rPr>
        <w:t>Andersson</w:t>
      </w:r>
      <w:proofErr w:type="spellEnd"/>
      <w:r>
        <w:rPr>
          <w:rFonts w:ascii="Times New Roman" w:hAnsi="Times New Roman" w:cstheme="majorBidi"/>
          <w:sz w:val="24"/>
          <w:szCs w:val="24"/>
        </w:rPr>
        <w:t xml:space="preserve">, J. A.; </w:t>
      </w:r>
      <w:proofErr w:type="spellStart"/>
      <w:r>
        <w:rPr>
          <w:rFonts w:ascii="Times New Roman" w:hAnsi="Times New Roman" w:cstheme="majorBidi"/>
          <w:sz w:val="24"/>
          <w:szCs w:val="24"/>
        </w:rPr>
        <w:t>Sumberg</w:t>
      </w:r>
      <w:proofErr w:type="spellEnd"/>
      <w:r>
        <w:rPr>
          <w:rFonts w:ascii="Times New Roman" w:hAnsi="Times New Roman" w:cstheme="majorBidi"/>
          <w:sz w:val="24"/>
          <w:szCs w:val="24"/>
        </w:rPr>
        <w:t xml:space="preserve">, J. (2021): </w:t>
      </w:r>
      <w:proofErr w:type="spellStart"/>
      <w:r>
        <w:rPr>
          <w:rFonts w:ascii="Times New Roman" w:hAnsi="Times New Roman" w:cstheme="majorBidi"/>
          <w:sz w:val="24"/>
          <w:szCs w:val="24"/>
        </w:rPr>
        <w:t>Regenerative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Agriculture</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An</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agronomic</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perspective</w:t>
      </w:r>
      <w:proofErr w:type="spellEnd"/>
      <w:r>
        <w:rPr>
          <w:rFonts w:ascii="Times New Roman" w:hAnsi="Times New Roman" w:cstheme="majorBidi"/>
          <w:sz w:val="24"/>
          <w:szCs w:val="24"/>
        </w:rPr>
        <w:t xml:space="preserve">. In </w:t>
      </w:r>
      <w:r>
        <w:rPr>
          <w:rFonts w:ascii="Times New Roman" w:hAnsi="Times New Roman" w:cstheme="majorBidi"/>
          <w:i/>
          <w:iCs/>
          <w:sz w:val="24"/>
          <w:szCs w:val="24"/>
        </w:rPr>
        <w:t xml:space="preserve">Outlook on </w:t>
      </w:r>
      <w:proofErr w:type="spellStart"/>
      <w:r>
        <w:rPr>
          <w:rFonts w:ascii="Times New Roman" w:hAnsi="Times New Roman" w:cstheme="majorBidi"/>
          <w:i/>
          <w:iCs/>
          <w:sz w:val="24"/>
          <w:szCs w:val="24"/>
        </w:rPr>
        <w:t>agriculture</w:t>
      </w:r>
      <w:proofErr w:type="spellEnd"/>
      <w:r>
        <w:rPr>
          <w:rFonts w:ascii="Times New Roman" w:hAnsi="Times New Roman" w:cstheme="majorBidi"/>
          <w:sz w:val="24"/>
          <w:szCs w:val="24"/>
        </w:rPr>
        <w:t xml:space="preserve"> 50 (1), pp. 13–25. </w:t>
      </w:r>
    </w:p>
    <w:p w:rsidR="00E13DF2" w:rsidRDefault="00C86982">
      <w:pPr>
        <w:jc w:val="both"/>
      </w:pPr>
      <w:r>
        <w:rPr>
          <w:rFonts w:ascii="Times New Roman" w:hAnsi="Times New Roman" w:cstheme="majorBidi"/>
          <w:sz w:val="24"/>
          <w:szCs w:val="24"/>
        </w:rPr>
        <w:t xml:space="preserve">Iglesias, J.M., </w:t>
      </w:r>
      <w:proofErr w:type="spellStart"/>
      <w:r>
        <w:rPr>
          <w:rFonts w:ascii="Times New Roman" w:hAnsi="Times New Roman" w:cstheme="majorBidi"/>
          <w:sz w:val="24"/>
          <w:szCs w:val="24"/>
        </w:rPr>
        <w:t>Simón</w:t>
      </w:r>
      <w:proofErr w:type="gramStart"/>
      <w:r>
        <w:rPr>
          <w:rFonts w:ascii="Times New Roman" w:hAnsi="Times New Roman" w:cstheme="majorBidi"/>
          <w:sz w:val="24"/>
          <w:szCs w:val="24"/>
        </w:rPr>
        <w:t>,L</w:t>
      </w:r>
      <w:proofErr w:type="gramEnd"/>
      <w:r>
        <w:rPr>
          <w:rFonts w:ascii="Times New Roman" w:hAnsi="Times New Roman" w:cstheme="majorBidi"/>
          <w:sz w:val="24"/>
          <w:szCs w:val="24"/>
        </w:rPr>
        <w:t>.,</w:t>
      </w:r>
      <w:r>
        <w:rPr>
          <w:rFonts w:ascii="Times New Roman" w:hAnsi="Times New Roman" w:cstheme="majorBidi"/>
          <w:sz w:val="24"/>
          <w:szCs w:val="24"/>
        </w:rPr>
        <w:t>Martín</w:t>
      </w:r>
      <w:proofErr w:type="spellEnd"/>
      <w:r>
        <w:rPr>
          <w:rFonts w:ascii="Times New Roman" w:hAnsi="Times New Roman" w:cstheme="majorBidi"/>
          <w:sz w:val="24"/>
          <w:szCs w:val="24"/>
        </w:rPr>
        <w:t xml:space="preserve"> G. J. (2018) “Sistemas </w:t>
      </w:r>
      <w:proofErr w:type="spellStart"/>
      <w:r>
        <w:rPr>
          <w:rFonts w:ascii="Times New Roman" w:hAnsi="Times New Roman" w:cstheme="majorBidi"/>
          <w:sz w:val="24"/>
          <w:szCs w:val="24"/>
        </w:rPr>
        <w:t>silvopastoriles</w:t>
      </w:r>
      <w:proofErr w:type="spellEnd"/>
      <w:r>
        <w:rPr>
          <w:rFonts w:ascii="Times New Roman" w:hAnsi="Times New Roman" w:cstheme="majorBidi"/>
          <w:sz w:val="24"/>
          <w:szCs w:val="24"/>
        </w:rPr>
        <w:t xml:space="preserve"> en el contexto cubano”</w:t>
      </w:r>
      <w:r>
        <w:rPr>
          <w:rFonts w:ascii="Times New Roman" w:hAnsi="Times New Roman" w:cstheme="majorBidi"/>
          <w:i/>
          <w:iCs/>
          <w:sz w:val="24"/>
          <w:szCs w:val="24"/>
        </w:rPr>
        <w:t>Agroecología</w:t>
      </w:r>
      <w:r>
        <w:rPr>
          <w:rFonts w:ascii="Times New Roman" w:hAnsi="Times New Roman" w:cstheme="majorBidi"/>
          <w:sz w:val="24"/>
          <w:szCs w:val="24"/>
        </w:rPr>
        <w:t xml:space="preserve">,1275–82. </w:t>
      </w:r>
      <w:hyperlink r:id="rId14">
        <w:r>
          <w:rPr>
            <w:rStyle w:val="EnlacedeInternet"/>
            <w:rFonts w:ascii="Times New Roman" w:hAnsi="Times New Roman" w:cstheme="majorBidi"/>
            <w:sz w:val="24"/>
            <w:szCs w:val="24"/>
          </w:rPr>
          <w:t>https://revistas.um.es/agroecologia/article/view/330371</w:t>
        </w:r>
      </w:hyperlink>
    </w:p>
    <w:p w:rsidR="00E13DF2" w:rsidRDefault="00C86982">
      <w:pPr>
        <w:jc w:val="both"/>
      </w:pPr>
      <w:proofErr w:type="spellStart"/>
      <w:r>
        <w:rPr>
          <w:rFonts w:ascii="Times New Roman" w:hAnsi="Times New Roman" w:cstheme="majorBidi"/>
          <w:sz w:val="24"/>
          <w:szCs w:val="24"/>
        </w:rPr>
        <w:t>Jaworski</w:t>
      </w:r>
      <w:proofErr w:type="spellEnd"/>
      <w:r>
        <w:rPr>
          <w:rFonts w:ascii="Times New Roman" w:hAnsi="Times New Roman" w:cstheme="majorBidi"/>
          <w:sz w:val="24"/>
          <w:szCs w:val="24"/>
        </w:rPr>
        <w:t xml:space="preserve">, C., </w:t>
      </w:r>
      <w:proofErr w:type="spellStart"/>
      <w:r>
        <w:rPr>
          <w:rFonts w:ascii="Times New Roman" w:hAnsi="Times New Roman" w:cstheme="majorBidi"/>
          <w:sz w:val="24"/>
          <w:szCs w:val="24"/>
        </w:rPr>
        <w:t>Krzywoszynska</w:t>
      </w:r>
      <w:proofErr w:type="spellEnd"/>
      <w:r>
        <w:rPr>
          <w:rFonts w:ascii="Times New Roman" w:hAnsi="Times New Roman" w:cstheme="majorBidi"/>
          <w:sz w:val="24"/>
          <w:szCs w:val="24"/>
        </w:rPr>
        <w:t xml:space="preserve">, A., </w:t>
      </w:r>
      <w:proofErr w:type="spellStart"/>
      <w:r>
        <w:rPr>
          <w:rFonts w:ascii="Times New Roman" w:hAnsi="Times New Roman" w:cstheme="majorBidi"/>
          <w:sz w:val="24"/>
          <w:szCs w:val="24"/>
        </w:rPr>
        <w:t>Le</w:t>
      </w:r>
      <w:r>
        <w:rPr>
          <w:rFonts w:ascii="Times New Roman" w:hAnsi="Times New Roman" w:cstheme="majorBidi"/>
          <w:sz w:val="24"/>
          <w:szCs w:val="24"/>
        </w:rPr>
        <w:t>ake</w:t>
      </w:r>
      <w:proofErr w:type="spellEnd"/>
      <w:r>
        <w:rPr>
          <w:rFonts w:ascii="Times New Roman" w:hAnsi="Times New Roman" w:cstheme="majorBidi"/>
          <w:sz w:val="24"/>
          <w:szCs w:val="24"/>
        </w:rPr>
        <w:t xml:space="preserve">, J. R., </w:t>
      </w:r>
      <w:proofErr w:type="spellStart"/>
      <w:r>
        <w:rPr>
          <w:rFonts w:ascii="Times New Roman" w:hAnsi="Times New Roman" w:cstheme="majorBidi"/>
          <w:sz w:val="24"/>
          <w:szCs w:val="24"/>
        </w:rPr>
        <w:t>Dicks</w:t>
      </w:r>
      <w:proofErr w:type="spellEnd"/>
      <w:r>
        <w:rPr>
          <w:rFonts w:ascii="Times New Roman" w:hAnsi="Times New Roman" w:cstheme="majorBidi"/>
          <w:sz w:val="24"/>
          <w:szCs w:val="24"/>
        </w:rPr>
        <w:t xml:space="preserve"> L. V. (2023), Gestión sostenible del suelo en el Reino Unido: una encuesta de las prácticas actuales y cómo se relacionan con los principios de la agricultura regenerativa, </w:t>
      </w:r>
      <w:hyperlink r:id="rId15">
        <w:r>
          <w:rPr>
            <w:rStyle w:val="EnlacedeInternet"/>
            <w:rFonts w:ascii="Times New Roman" w:hAnsi="Times New Roman" w:cstheme="majorBidi"/>
            <w:sz w:val="24"/>
            <w:szCs w:val="24"/>
          </w:rPr>
          <w:t>https://doi.</w:t>
        </w:r>
        <w:r>
          <w:rPr>
            <w:rStyle w:val="EnlacedeInternet"/>
            <w:rFonts w:ascii="Times New Roman" w:hAnsi="Times New Roman" w:cstheme="majorBidi"/>
            <w:sz w:val="24"/>
            <w:szCs w:val="24"/>
          </w:rPr>
          <w:t>org/10.1111/sum.12908</w:t>
        </w:r>
      </w:hyperlink>
    </w:p>
    <w:p w:rsidR="00E13DF2" w:rsidRDefault="00C86982">
      <w:pPr>
        <w:jc w:val="both"/>
        <w:rPr>
          <w:rFonts w:ascii="Times New Roman" w:hAnsi="Times New Roman"/>
          <w:sz w:val="24"/>
        </w:rPr>
      </w:pPr>
      <w:r>
        <w:rPr>
          <w:rFonts w:ascii="Times New Roman" w:hAnsi="Times New Roman" w:cstheme="majorBidi"/>
          <w:sz w:val="24"/>
          <w:szCs w:val="24"/>
          <w:lang w:val="en-US"/>
        </w:rPr>
        <w:t xml:space="preserve">Leopold, A. (1949) </w:t>
      </w:r>
      <w:r>
        <w:rPr>
          <w:rFonts w:ascii="Times New Roman" w:hAnsi="Times New Roman" w:cstheme="majorBidi"/>
          <w:i/>
          <w:iCs/>
          <w:sz w:val="24"/>
          <w:szCs w:val="24"/>
          <w:lang w:val="en-US"/>
        </w:rPr>
        <w:t xml:space="preserve">A Sand County Almanac. </w:t>
      </w:r>
      <w:r>
        <w:rPr>
          <w:rFonts w:ascii="Times New Roman" w:hAnsi="Times New Roman" w:cstheme="majorBidi"/>
          <w:sz w:val="24"/>
          <w:szCs w:val="24"/>
        </w:rPr>
        <w:t xml:space="preserve">Oxford </w:t>
      </w:r>
      <w:proofErr w:type="spellStart"/>
      <w:r>
        <w:rPr>
          <w:rFonts w:ascii="Times New Roman" w:hAnsi="Times New Roman" w:cstheme="majorBidi"/>
          <w:sz w:val="24"/>
          <w:szCs w:val="24"/>
        </w:rPr>
        <w:t>University</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Press</w:t>
      </w:r>
      <w:proofErr w:type="spellEnd"/>
      <w:r>
        <w:rPr>
          <w:rFonts w:ascii="Times New Roman" w:hAnsi="Times New Roman" w:cstheme="majorBidi"/>
          <w:sz w:val="24"/>
          <w:szCs w:val="24"/>
        </w:rPr>
        <w:t xml:space="preserve"> en 1989.</w:t>
      </w:r>
    </w:p>
    <w:p w:rsidR="00E13DF2" w:rsidRDefault="00C86982">
      <w:pPr>
        <w:jc w:val="both"/>
        <w:rPr>
          <w:rFonts w:ascii="Times New Roman" w:hAnsi="Times New Roman"/>
          <w:sz w:val="24"/>
        </w:rPr>
      </w:pPr>
      <w:r>
        <w:rPr>
          <w:rFonts w:ascii="Times New Roman" w:hAnsi="Times New Roman" w:cstheme="majorBidi"/>
          <w:sz w:val="24"/>
          <w:szCs w:val="24"/>
        </w:rPr>
        <w:lastRenderedPageBreak/>
        <w:t>López Clemente, A., Lezcano Reyes, E.M. y Matías Mesa, P. (2012)</w:t>
      </w:r>
      <w:r>
        <w:rPr>
          <w:rFonts w:ascii="Times New Roman" w:hAnsi="Times New Roman" w:cstheme="majorBidi"/>
          <w:i/>
          <w:iCs/>
          <w:sz w:val="24"/>
          <w:szCs w:val="24"/>
        </w:rPr>
        <w:t xml:space="preserve"> Sistema de Pastoreo Racional: para lograr una producción Agropecuaria Sostenible en la Unidad </w:t>
      </w:r>
      <w:r>
        <w:rPr>
          <w:rFonts w:ascii="Times New Roman" w:hAnsi="Times New Roman" w:cstheme="majorBidi"/>
          <w:i/>
          <w:iCs/>
          <w:sz w:val="24"/>
          <w:szCs w:val="24"/>
        </w:rPr>
        <w:t>Básica de Producción “La Presa</w:t>
      </w:r>
      <w:r>
        <w:rPr>
          <w:rFonts w:ascii="Times New Roman" w:hAnsi="Times New Roman" w:cstheme="majorBidi"/>
          <w:sz w:val="24"/>
          <w:szCs w:val="24"/>
        </w:rPr>
        <w:t>", editorial AEA.</w:t>
      </w:r>
    </w:p>
    <w:p w:rsidR="00E13DF2" w:rsidRPr="00BD3B37" w:rsidRDefault="00C86982">
      <w:pPr>
        <w:jc w:val="both"/>
        <w:rPr>
          <w:rFonts w:ascii="Times New Roman" w:hAnsi="Times New Roman"/>
          <w:sz w:val="24"/>
          <w:lang w:val="en-US"/>
        </w:rPr>
      </w:pPr>
      <w:r>
        <w:rPr>
          <w:rFonts w:ascii="Times New Roman" w:hAnsi="Times New Roman" w:cstheme="majorBidi"/>
          <w:sz w:val="24"/>
          <w:szCs w:val="24"/>
        </w:rPr>
        <w:t xml:space="preserve">López Ontiveros, A. “El reto de la protección y gestión de los paisajes rurales andaluces”. </w:t>
      </w:r>
      <w:proofErr w:type="spellStart"/>
      <w:r>
        <w:rPr>
          <w:rFonts w:ascii="Times New Roman" w:hAnsi="Times New Roman" w:cstheme="majorBidi"/>
          <w:i/>
          <w:iCs/>
          <w:sz w:val="24"/>
          <w:szCs w:val="24"/>
          <w:lang w:val="en-US"/>
        </w:rPr>
        <w:t>Cuadernos</w:t>
      </w:r>
      <w:proofErr w:type="spellEnd"/>
      <w:r>
        <w:rPr>
          <w:rFonts w:ascii="Times New Roman" w:hAnsi="Times New Roman" w:cstheme="majorBidi"/>
          <w:i/>
          <w:iCs/>
          <w:sz w:val="24"/>
          <w:szCs w:val="24"/>
          <w:lang w:val="en-US"/>
        </w:rPr>
        <w:t xml:space="preserve"> </w:t>
      </w:r>
      <w:proofErr w:type="spellStart"/>
      <w:r>
        <w:rPr>
          <w:rFonts w:ascii="Times New Roman" w:hAnsi="Times New Roman" w:cstheme="majorBidi"/>
          <w:i/>
          <w:iCs/>
          <w:sz w:val="24"/>
          <w:szCs w:val="24"/>
          <w:lang w:val="en-US"/>
        </w:rPr>
        <w:t>Geográficos</w:t>
      </w:r>
      <w:proofErr w:type="spellEnd"/>
      <w:r>
        <w:rPr>
          <w:rFonts w:ascii="Times New Roman" w:hAnsi="Times New Roman" w:cstheme="majorBidi"/>
          <w:sz w:val="24"/>
          <w:szCs w:val="24"/>
          <w:lang w:val="en-US"/>
        </w:rPr>
        <w:t>, 29 (199), pp. 69-83</w:t>
      </w:r>
    </w:p>
    <w:p w:rsidR="00E13DF2" w:rsidRDefault="00C86982">
      <w:pPr>
        <w:jc w:val="both"/>
        <w:rPr>
          <w:rFonts w:ascii="Times New Roman" w:hAnsi="Times New Roman"/>
          <w:sz w:val="24"/>
        </w:rPr>
      </w:pPr>
      <w:proofErr w:type="spellStart"/>
      <w:r>
        <w:rPr>
          <w:rFonts w:ascii="Times New Roman" w:hAnsi="Times New Roman" w:cstheme="majorBidi"/>
          <w:sz w:val="24"/>
          <w:szCs w:val="24"/>
          <w:lang w:val="en-US"/>
        </w:rPr>
        <w:t>McLennon</w:t>
      </w:r>
      <w:proofErr w:type="spellEnd"/>
      <w:r>
        <w:rPr>
          <w:rFonts w:ascii="Times New Roman" w:hAnsi="Times New Roman" w:cstheme="majorBidi"/>
          <w:sz w:val="24"/>
          <w:szCs w:val="24"/>
          <w:lang w:val="en-US"/>
        </w:rPr>
        <w:t xml:space="preserve">, E. </w:t>
      </w:r>
      <w:r>
        <w:rPr>
          <w:rFonts w:ascii="Times New Roman" w:hAnsi="Times New Roman" w:cstheme="majorBidi"/>
          <w:i/>
          <w:iCs/>
          <w:sz w:val="24"/>
          <w:szCs w:val="24"/>
          <w:lang w:val="en-US"/>
        </w:rPr>
        <w:t>et al.</w:t>
      </w:r>
      <w:r>
        <w:rPr>
          <w:rFonts w:ascii="Times New Roman" w:hAnsi="Times New Roman" w:cstheme="majorBidi"/>
          <w:sz w:val="24"/>
          <w:szCs w:val="24"/>
          <w:lang w:val="en-US"/>
        </w:rPr>
        <w:t xml:space="preserve"> (2021): Regenerative agriculture and integrative permaculture for sustainable and technology driven global food production and security. </w:t>
      </w:r>
      <w:r>
        <w:rPr>
          <w:rFonts w:ascii="Times New Roman" w:hAnsi="Times New Roman" w:cstheme="majorBidi"/>
          <w:sz w:val="24"/>
          <w:szCs w:val="24"/>
        </w:rPr>
        <w:t xml:space="preserve">En </w:t>
      </w:r>
      <w:proofErr w:type="spellStart"/>
      <w:r>
        <w:rPr>
          <w:rFonts w:ascii="Times New Roman" w:hAnsi="Times New Roman" w:cstheme="majorBidi"/>
          <w:i/>
          <w:iCs/>
          <w:sz w:val="24"/>
          <w:szCs w:val="24"/>
        </w:rPr>
        <w:t>Agronomy</w:t>
      </w:r>
      <w:proofErr w:type="spellEnd"/>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Journal</w:t>
      </w:r>
      <w:proofErr w:type="spellEnd"/>
      <w:r>
        <w:rPr>
          <w:rFonts w:ascii="Times New Roman" w:hAnsi="Times New Roman" w:cstheme="majorBidi"/>
          <w:sz w:val="24"/>
          <w:szCs w:val="24"/>
        </w:rPr>
        <w:t xml:space="preserve"> 113 (6), pp. 4541–4559.</w:t>
      </w:r>
    </w:p>
    <w:p w:rsidR="00E13DF2" w:rsidRDefault="00C86982">
      <w:proofErr w:type="spellStart"/>
      <w:r>
        <w:rPr>
          <w:rFonts w:ascii="Times New Roman" w:hAnsi="Times New Roman" w:cstheme="majorBidi"/>
          <w:sz w:val="24"/>
          <w:szCs w:val="24"/>
        </w:rPr>
        <w:t>Mondino</w:t>
      </w:r>
      <w:proofErr w:type="spellEnd"/>
      <w:r>
        <w:rPr>
          <w:rFonts w:ascii="Times New Roman" w:hAnsi="Times New Roman" w:cstheme="majorBidi"/>
          <w:sz w:val="24"/>
          <w:szCs w:val="24"/>
        </w:rPr>
        <w:t>, R. (2019) ¿Qué es el Pastoreo Rotativo Racional Pastoreo Racional</w:t>
      </w:r>
      <w:r>
        <w:rPr>
          <w:rFonts w:ascii="Times New Roman" w:hAnsi="Times New Roman" w:cstheme="majorBidi"/>
          <w:sz w:val="24"/>
          <w:szCs w:val="24"/>
        </w:rPr>
        <w:t xml:space="preserve"> </w:t>
      </w:r>
      <w:proofErr w:type="spellStart"/>
      <w:r>
        <w:rPr>
          <w:rFonts w:ascii="Times New Roman" w:hAnsi="Times New Roman" w:cstheme="majorBidi"/>
          <w:sz w:val="24"/>
          <w:szCs w:val="24"/>
        </w:rPr>
        <w:t>Voisin</w:t>
      </w:r>
      <w:proofErr w:type="spellEnd"/>
      <w:r>
        <w:rPr>
          <w:rFonts w:ascii="Times New Roman" w:hAnsi="Times New Roman" w:cstheme="majorBidi"/>
          <w:sz w:val="24"/>
          <w:szCs w:val="24"/>
        </w:rPr>
        <w:t xml:space="preserve">? </w:t>
      </w:r>
      <w:hyperlink r:id="rId16">
        <w:r>
          <w:rPr>
            <w:rStyle w:val="EnlacedeInternet"/>
            <w:rFonts w:ascii="Times New Roman" w:hAnsi="Times New Roman" w:cstheme="majorBidi"/>
            <w:sz w:val="24"/>
            <w:szCs w:val="24"/>
          </w:rPr>
          <w:t>http://agroecologiar.com/wp-content/uploads/2019/10/Pastoreo-Racional-Voisin.pdf</w:t>
        </w:r>
      </w:hyperlink>
    </w:p>
    <w:p w:rsidR="00E13DF2" w:rsidRPr="00BD3B37" w:rsidRDefault="00C86982">
      <w:pPr>
        <w:jc w:val="both"/>
        <w:rPr>
          <w:lang w:val="en-US"/>
        </w:rPr>
      </w:pPr>
      <w:r>
        <w:rPr>
          <w:rFonts w:ascii="Times New Roman" w:hAnsi="Times New Roman" w:cstheme="majorBidi"/>
          <w:sz w:val="24"/>
          <w:szCs w:val="24"/>
        </w:rPr>
        <w:t xml:space="preserve">Montgomery, D. R., </w:t>
      </w:r>
      <w:proofErr w:type="spellStart"/>
      <w:r>
        <w:rPr>
          <w:rFonts w:ascii="Times New Roman" w:hAnsi="Times New Roman" w:cstheme="majorBidi"/>
          <w:sz w:val="24"/>
          <w:szCs w:val="24"/>
        </w:rPr>
        <w:t>Biklé</w:t>
      </w:r>
      <w:proofErr w:type="spellEnd"/>
      <w:r>
        <w:rPr>
          <w:rFonts w:ascii="Times New Roman" w:hAnsi="Times New Roman" w:cstheme="majorBidi"/>
          <w:sz w:val="24"/>
          <w:szCs w:val="24"/>
        </w:rPr>
        <w:t xml:space="preserve">, A., </w:t>
      </w:r>
      <w:proofErr w:type="spellStart"/>
      <w:r>
        <w:rPr>
          <w:rFonts w:ascii="Times New Roman" w:hAnsi="Times New Roman" w:cstheme="majorBidi"/>
          <w:sz w:val="24"/>
          <w:szCs w:val="24"/>
        </w:rPr>
        <w:t>Archuleta</w:t>
      </w:r>
      <w:proofErr w:type="spellEnd"/>
      <w:r>
        <w:rPr>
          <w:rFonts w:ascii="Times New Roman" w:hAnsi="Times New Roman" w:cstheme="majorBidi"/>
          <w:sz w:val="24"/>
          <w:szCs w:val="24"/>
        </w:rPr>
        <w:t xml:space="preserve">, R., Brown, P., &amp; </w:t>
      </w:r>
      <w:proofErr w:type="spellStart"/>
      <w:r>
        <w:rPr>
          <w:rFonts w:ascii="Times New Roman" w:hAnsi="Times New Roman" w:cstheme="majorBidi"/>
          <w:sz w:val="24"/>
          <w:szCs w:val="24"/>
        </w:rPr>
        <w:t>Jordan</w:t>
      </w:r>
      <w:proofErr w:type="spellEnd"/>
      <w:r>
        <w:rPr>
          <w:rFonts w:ascii="Times New Roman" w:hAnsi="Times New Roman" w:cstheme="majorBidi"/>
          <w:sz w:val="24"/>
          <w:szCs w:val="24"/>
        </w:rPr>
        <w:t xml:space="preserve">, </w:t>
      </w:r>
      <w:r>
        <w:rPr>
          <w:rFonts w:ascii="Times New Roman" w:hAnsi="Times New Roman" w:cstheme="majorBidi"/>
          <w:sz w:val="24"/>
          <w:szCs w:val="24"/>
        </w:rPr>
        <w:t xml:space="preserve">J. (2022). </w:t>
      </w:r>
      <w:r>
        <w:rPr>
          <w:rFonts w:ascii="Times New Roman" w:hAnsi="Times New Roman" w:cstheme="majorBidi"/>
          <w:sz w:val="24"/>
          <w:szCs w:val="24"/>
          <w:lang w:val="en-US"/>
        </w:rPr>
        <w:t xml:space="preserve">Soil health and nutrient density: Preliminary comparison of regenerative and conventional farming. </w:t>
      </w:r>
      <w:proofErr w:type="spellStart"/>
      <w:r>
        <w:rPr>
          <w:rFonts w:ascii="Times New Roman" w:hAnsi="Times New Roman" w:cstheme="majorBidi"/>
          <w:i/>
          <w:iCs/>
          <w:sz w:val="24"/>
          <w:szCs w:val="24"/>
          <w:lang w:val="en-US"/>
        </w:rPr>
        <w:t>PeerJ</w:t>
      </w:r>
      <w:proofErr w:type="spellEnd"/>
      <w:r>
        <w:rPr>
          <w:rFonts w:ascii="Times New Roman" w:hAnsi="Times New Roman" w:cstheme="majorBidi"/>
          <w:i/>
          <w:iCs/>
          <w:sz w:val="24"/>
          <w:szCs w:val="24"/>
          <w:lang w:val="en-US"/>
        </w:rPr>
        <w:t>,</w:t>
      </w:r>
      <w:r>
        <w:rPr>
          <w:rFonts w:ascii="Times New Roman" w:hAnsi="Times New Roman" w:cstheme="majorBidi"/>
          <w:sz w:val="24"/>
          <w:szCs w:val="24"/>
          <w:lang w:val="en-US"/>
        </w:rPr>
        <w:t xml:space="preserve"> 10, e12848. </w:t>
      </w:r>
      <w:hyperlink r:id="rId17">
        <w:r>
          <w:rPr>
            <w:rStyle w:val="EnlacedeInternet"/>
            <w:rFonts w:ascii="Times New Roman" w:hAnsi="Times New Roman" w:cstheme="majorBidi"/>
            <w:sz w:val="24"/>
            <w:szCs w:val="24"/>
            <w:lang w:val="en-US"/>
          </w:rPr>
          <w:t>https://doi.org/10.7717/peerj.12848</w:t>
        </w:r>
      </w:hyperlink>
    </w:p>
    <w:p w:rsidR="00E13DF2" w:rsidRDefault="00C86982">
      <w:pPr>
        <w:jc w:val="both"/>
        <w:rPr>
          <w:rFonts w:ascii="Times New Roman" w:hAnsi="Times New Roman"/>
          <w:sz w:val="24"/>
        </w:rPr>
      </w:pPr>
      <w:r>
        <w:rPr>
          <w:rFonts w:ascii="Times New Roman" w:hAnsi="Times New Roman" w:cstheme="majorBidi"/>
          <w:sz w:val="24"/>
          <w:szCs w:val="24"/>
          <w:lang w:val="en-US"/>
        </w:rPr>
        <w:t xml:space="preserve">Newton, P.; </w:t>
      </w:r>
      <w:proofErr w:type="spellStart"/>
      <w:r>
        <w:rPr>
          <w:rFonts w:ascii="Times New Roman" w:hAnsi="Times New Roman" w:cstheme="majorBidi"/>
          <w:sz w:val="24"/>
          <w:szCs w:val="24"/>
          <w:lang w:val="en-US"/>
        </w:rPr>
        <w:t>Civita</w:t>
      </w:r>
      <w:proofErr w:type="spellEnd"/>
      <w:r>
        <w:rPr>
          <w:rFonts w:ascii="Times New Roman" w:hAnsi="Times New Roman" w:cstheme="majorBidi"/>
          <w:sz w:val="24"/>
          <w:szCs w:val="24"/>
          <w:lang w:val="en-US"/>
        </w:rPr>
        <w:t>, N.; Frankel-Gold</w:t>
      </w:r>
      <w:r>
        <w:rPr>
          <w:rFonts w:ascii="Times New Roman" w:hAnsi="Times New Roman" w:cstheme="majorBidi"/>
          <w:sz w:val="24"/>
          <w:szCs w:val="24"/>
          <w:lang w:val="en-US"/>
        </w:rPr>
        <w:t xml:space="preserve">water, L.; </w:t>
      </w:r>
      <w:proofErr w:type="spellStart"/>
      <w:r>
        <w:rPr>
          <w:rFonts w:ascii="Times New Roman" w:hAnsi="Times New Roman" w:cstheme="majorBidi"/>
          <w:sz w:val="24"/>
          <w:szCs w:val="24"/>
          <w:lang w:val="en-US"/>
        </w:rPr>
        <w:t>Bartel</w:t>
      </w:r>
      <w:proofErr w:type="spellEnd"/>
      <w:r>
        <w:rPr>
          <w:rFonts w:ascii="Times New Roman" w:hAnsi="Times New Roman" w:cstheme="majorBidi"/>
          <w:sz w:val="24"/>
          <w:szCs w:val="24"/>
          <w:lang w:val="en-US"/>
        </w:rPr>
        <w:t xml:space="preserve">, K.; Johns, C. (2020): What Is Regenerative Agriculture? A Review of Scholar and Practitioner Definitions Based on Processes and Outcomes. </w:t>
      </w:r>
      <w:r>
        <w:rPr>
          <w:rFonts w:ascii="Times New Roman" w:hAnsi="Times New Roman" w:cstheme="majorBidi"/>
          <w:sz w:val="24"/>
          <w:szCs w:val="24"/>
        </w:rPr>
        <w:t xml:space="preserve">En </w:t>
      </w:r>
      <w:r>
        <w:rPr>
          <w:rFonts w:ascii="Times New Roman" w:hAnsi="Times New Roman" w:cstheme="majorBidi"/>
          <w:i/>
          <w:iCs/>
          <w:sz w:val="24"/>
          <w:szCs w:val="24"/>
        </w:rPr>
        <w:t xml:space="preserve">Front. </w:t>
      </w:r>
      <w:proofErr w:type="spellStart"/>
      <w:r>
        <w:rPr>
          <w:rFonts w:ascii="Times New Roman" w:hAnsi="Times New Roman" w:cstheme="majorBidi"/>
          <w:i/>
          <w:iCs/>
          <w:sz w:val="24"/>
          <w:szCs w:val="24"/>
        </w:rPr>
        <w:t>Sustain</w:t>
      </w:r>
      <w:proofErr w:type="spellEnd"/>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Food</w:t>
      </w:r>
      <w:proofErr w:type="spellEnd"/>
      <w:r>
        <w:rPr>
          <w:rFonts w:ascii="Times New Roman" w:hAnsi="Times New Roman" w:cstheme="majorBidi"/>
          <w:i/>
          <w:iCs/>
          <w:sz w:val="24"/>
          <w:szCs w:val="24"/>
        </w:rPr>
        <w:t xml:space="preserve"> </w:t>
      </w:r>
      <w:proofErr w:type="spellStart"/>
      <w:r>
        <w:rPr>
          <w:rFonts w:ascii="Times New Roman" w:hAnsi="Times New Roman" w:cstheme="majorBidi"/>
          <w:i/>
          <w:iCs/>
          <w:sz w:val="24"/>
          <w:szCs w:val="24"/>
        </w:rPr>
        <w:t>Syst</w:t>
      </w:r>
      <w:proofErr w:type="spellEnd"/>
      <w:r>
        <w:rPr>
          <w:rFonts w:ascii="Times New Roman" w:hAnsi="Times New Roman" w:cstheme="majorBidi"/>
          <w:sz w:val="24"/>
          <w:szCs w:val="24"/>
        </w:rPr>
        <w:t xml:space="preserve">. 4, pp. 1-11. </w:t>
      </w:r>
    </w:p>
    <w:p w:rsidR="00E13DF2" w:rsidRDefault="00C86982">
      <w:pPr>
        <w:jc w:val="both"/>
        <w:rPr>
          <w:rFonts w:ascii="Times New Roman" w:hAnsi="Times New Roman"/>
          <w:sz w:val="24"/>
        </w:rPr>
      </w:pPr>
      <w:r>
        <w:rPr>
          <w:rFonts w:ascii="Times New Roman" w:hAnsi="Times New Roman" w:cstheme="majorBidi"/>
          <w:sz w:val="24"/>
          <w:szCs w:val="24"/>
        </w:rPr>
        <w:t xml:space="preserve">Pastor del Pino, M.C. y Torres Pérez, F. (2023) </w:t>
      </w:r>
      <w:r>
        <w:rPr>
          <w:rFonts w:ascii="Times New Roman" w:hAnsi="Times New Roman" w:cstheme="majorBidi"/>
          <w:i/>
          <w:iCs/>
          <w:sz w:val="24"/>
          <w:szCs w:val="24"/>
        </w:rPr>
        <w:t xml:space="preserve">Las </w:t>
      </w:r>
      <w:r>
        <w:rPr>
          <w:rFonts w:ascii="Times New Roman" w:hAnsi="Times New Roman" w:cstheme="majorBidi"/>
          <w:i/>
          <w:iCs/>
          <w:sz w:val="24"/>
          <w:szCs w:val="24"/>
        </w:rPr>
        <w:t>cooperativas y la explotación comunitaria de la tierra: cuestiones de su régimen sustantivo y tributario</w:t>
      </w:r>
      <w:r>
        <w:rPr>
          <w:rFonts w:ascii="Times New Roman" w:hAnsi="Times New Roman" w:cstheme="majorBidi"/>
          <w:sz w:val="24"/>
          <w:szCs w:val="24"/>
        </w:rPr>
        <w:t xml:space="preserve"> Cooperativas Agro-alimentarias de España. p.21</w:t>
      </w:r>
    </w:p>
    <w:p w:rsidR="00E13DF2" w:rsidRDefault="00C86982">
      <w:pPr>
        <w:jc w:val="both"/>
      </w:pPr>
      <w:r>
        <w:rPr>
          <w:rFonts w:ascii="Times New Roman" w:hAnsi="Times New Roman" w:cstheme="majorBidi"/>
          <w:sz w:val="24"/>
          <w:szCs w:val="24"/>
        </w:rPr>
        <w:t>Peña, J. HOPE Javier Peña, HOPE</w:t>
      </w:r>
      <w:proofErr w:type="gramStart"/>
      <w:r>
        <w:rPr>
          <w:rFonts w:ascii="Times New Roman" w:hAnsi="Times New Roman" w:cstheme="majorBidi"/>
          <w:sz w:val="24"/>
          <w:szCs w:val="24"/>
        </w:rPr>
        <w:t>!</w:t>
      </w:r>
      <w:proofErr w:type="gramEnd"/>
      <w:r>
        <w:rPr>
          <w:rFonts w:ascii="Times New Roman" w:hAnsi="Times New Roman" w:cstheme="majorBidi"/>
          <w:sz w:val="24"/>
          <w:szCs w:val="24"/>
        </w:rPr>
        <w:t xml:space="preserve">, Cómo los tiburones pueden sembrar lluvia </w:t>
      </w:r>
      <w:hyperlink r:id="rId18">
        <w:r>
          <w:rPr>
            <w:rStyle w:val="EnlacedeInternet"/>
            <w:rFonts w:ascii="Times New Roman" w:hAnsi="Times New Roman" w:cstheme="majorBidi"/>
            <w:sz w:val="24"/>
            <w:szCs w:val="24"/>
          </w:rPr>
          <w:t>https://www.youtube.com/watch?v=C8W_f8Wa8A4</w:t>
        </w:r>
      </w:hyperlink>
    </w:p>
    <w:p w:rsidR="00E13DF2" w:rsidRDefault="00C86982">
      <w:pPr>
        <w:jc w:val="both"/>
        <w:rPr>
          <w:rFonts w:ascii="Times New Roman" w:hAnsi="Times New Roman"/>
          <w:sz w:val="24"/>
        </w:rPr>
      </w:pPr>
      <w:proofErr w:type="spellStart"/>
      <w:r>
        <w:rPr>
          <w:rFonts w:ascii="Times New Roman" w:hAnsi="Times New Roman" w:cstheme="majorBidi"/>
          <w:sz w:val="24"/>
          <w:szCs w:val="24"/>
        </w:rPr>
        <w:t>Pinheiro</w:t>
      </w:r>
      <w:proofErr w:type="spellEnd"/>
      <w:r>
        <w:rPr>
          <w:rFonts w:ascii="Times New Roman" w:hAnsi="Times New Roman" w:cstheme="majorBidi"/>
          <w:sz w:val="24"/>
          <w:szCs w:val="24"/>
        </w:rPr>
        <w:t xml:space="preserve"> Machado, L. C. (2019) </w:t>
      </w:r>
      <w:r>
        <w:rPr>
          <w:rFonts w:ascii="Times New Roman" w:hAnsi="Times New Roman" w:cstheme="majorBidi"/>
          <w:i/>
          <w:iCs/>
          <w:sz w:val="24"/>
          <w:szCs w:val="24"/>
        </w:rPr>
        <w:t xml:space="preserve">Pastoreo Racional </w:t>
      </w:r>
      <w:proofErr w:type="spellStart"/>
      <w:r>
        <w:rPr>
          <w:rFonts w:ascii="Times New Roman" w:hAnsi="Times New Roman" w:cstheme="majorBidi"/>
          <w:i/>
          <w:iCs/>
          <w:sz w:val="24"/>
          <w:szCs w:val="24"/>
        </w:rPr>
        <w:t>Voisin</w:t>
      </w:r>
      <w:proofErr w:type="spellEnd"/>
      <w:r>
        <w:rPr>
          <w:rFonts w:ascii="Times New Roman" w:hAnsi="Times New Roman" w:cstheme="majorBidi"/>
          <w:i/>
          <w:iCs/>
          <w:sz w:val="24"/>
          <w:szCs w:val="24"/>
        </w:rPr>
        <w:t>, Tecnología Agroecológica para el Tercer Milenio</w:t>
      </w:r>
      <w:r>
        <w:rPr>
          <w:rFonts w:ascii="Times New Roman" w:hAnsi="Times New Roman" w:cstheme="majorBidi"/>
          <w:sz w:val="24"/>
          <w:szCs w:val="24"/>
        </w:rPr>
        <w:t>. Hemisferio Sur.</w:t>
      </w:r>
    </w:p>
    <w:p w:rsidR="00E13DF2" w:rsidRPr="00BD3B37" w:rsidRDefault="00C86982">
      <w:pPr>
        <w:jc w:val="both"/>
        <w:rPr>
          <w:rFonts w:ascii="Times New Roman" w:hAnsi="Times New Roman"/>
          <w:sz w:val="24"/>
          <w:lang w:val="en-US"/>
        </w:rPr>
      </w:pPr>
      <w:r>
        <w:rPr>
          <w:rFonts w:ascii="Times New Roman" w:hAnsi="Times New Roman" w:cstheme="majorBidi"/>
          <w:sz w:val="24"/>
          <w:szCs w:val="24"/>
        </w:rPr>
        <w:t xml:space="preserve">Sanz </w:t>
      </w:r>
      <w:proofErr w:type="spellStart"/>
      <w:r>
        <w:rPr>
          <w:rFonts w:ascii="Times New Roman" w:hAnsi="Times New Roman" w:cstheme="majorBidi"/>
          <w:sz w:val="24"/>
          <w:szCs w:val="24"/>
        </w:rPr>
        <w:t>Jarque</w:t>
      </w:r>
      <w:proofErr w:type="spellEnd"/>
      <w:r>
        <w:rPr>
          <w:rFonts w:ascii="Times New Roman" w:hAnsi="Times New Roman" w:cstheme="majorBidi"/>
          <w:sz w:val="24"/>
          <w:szCs w:val="24"/>
        </w:rPr>
        <w:t xml:space="preserve">, J.J. (1995) </w:t>
      </w:r>
      <w:r>
        <w:rPr>
          <w:rFonts w:ascii="Times New Roman" w:hAnsi="Times New Roman" w:cstheme="majorBidi"/>
          <w:i/>
          <w:iCs/>
          <w:sz w:val="24"/>
          <w:szCs w:val="24"/>
        </w:rPr>
        <w:t xml:space="preserve">Manual Práctico y Estatutos de </w:t>
      </w:r>
      <w:r>
        <w:rPr>
          <w:rFonts w:ascii="Times New Roman" w:hAnsi="Times New Roman" w:cstheme="majorBidi"/>
          <w:i/>
          <w:iCs/>
          <w:sz w:val="24"/>
          <w:szCs w:val="24"/>
        </w:rPr>
        <w:t>Cooperativas</w:t>
      </w:r>
      <w:r>
        <w:rPr>
          <w:rFonts w:ascii="Times New Roman" w:hAnsi="Times New Roman" w:cstheme="majorBidi"/>
          <w:sz w:val="24"/>
          <w:szCs w:val="24"/>
        </w:rPr>
        <w:t xml:space="preserve">. </w:t>
      </w:r>
      <w:r>
        <w:rPr>
          <w:rFonts w:ascii="Times New Roman" w:hAnsi="Times New Roman" w:cstheme="majorBidi"/>
          <w:sz w:val="24"/>
          <w:szCs w:val="24"/>
          <w:lang w:val="en-US"/>
        </w:rPr>
        <w:t xml:space="preserve">Ed. </w:t>
      </w:r>
      <w:proofErr w:type="spellStart"/>
      <w:r>
        <w:rPr>
          <w:rFonts w:ascii="Times New Roman" w:hAnsi="Times New Roman" w:cstheme="majorBidi"/>
          <w:sz w:val="24"/>
          <w:szCs w:val="24"/>
          <w:lang w:val="en-US"/>
        </w:rPr>
        <w:t>Comares</w:t>
      </w:r>
      <w:proofErr w:type="spellEnd"/>
      <w:r>
        <w:rPr>
          <w:rFonts w:ascii="Times New Roman" w:hAnsi="Times New Roman" w:cstheme="majorBidi"/>
          <w:sz w:val="24"/>
          <w:szCs w:val="24"/>
          <w:lang w:val="en-US"/>
        </w:rPr>
        <w:t>, Granada, p.16</w:t>
      </w:r>
    </w:p>
    <w:p w:rsidR="00E13DF2" w:rsidRDefault="00C86982">
      <w:pPr>
        <w:jc w:val="both"/>
        <w:rPr>
          <w:rFonts w:ascii="Times New Roman" w:hAnsi="Times New Roman"/>
          <w:sz w:val="24"/>
        </w:rPr>
      </w:pPr>
      <w:r>
        <w:rPr>
          <w:rFonts w:ascii="Times New Roman" w:hAnsi="Times New Roman" w:cstheme="majorBidi"/>
          <w:sz w:val="24"/>
          <w:szCs w:val="24"/>
          <w:lang w:val="en-US"/>
        </w:rPr>
        <w:t xml:space="preserve">Savory, A. (1998): </w:t>
      </w:r>
      <w:r>
        <w:rPr>
          <w:rFonts w:ascii="Times New Roman" w:hAnsi="Times New Roman" w:cstheme="majorBidi"/>
          <w:i/>
          <w:iCs/>
          <w:sz w:val="24"/>
          <w:szCs w:val="24"/>
          <w:lang w:val="en-US"/>
        </w:rPr>
        <w:t xml:space="preserve">Holistic </w:t>
      </w:r>
      <w:proofErr w:type="spellStart"/>
      <w:r>
        <w:rPr>
          <w:rFonts w:ascii="Times New Roman" w:hAnsi="Times New Roman" w:cstheme="majorBidi"/>
          <w:i/>
          <w:iCs/>
          <w:sz w:val="24"/>
          <w:szCs w:val="24"/>
          <w:lang w:val="en-US"/>
        </w:rPr>
        <w:t>Managemente</w:t>
      </w:r>
      <w:proofErr w:type="spellEnd"/>
      <w:r>
        <w:rPr>
          <w:rFonts w:ascii="Times New Roman" w:hAnsi="Times New Roman" w:cstheme="majorBidi"/>
          <w:i/>
          <w:iCs/>
          <w:sz w:val="24"/>
          <w:szCs w:val="24"/>
          <w:lang w:val="en-US"/>
        </w:rPr>
        <w:t xml:space="preserve">: A New </w:t>
      </w:r>
      <w:proofErr w:type="spellStart"/>
      <w:r>
        <w:rPr>
          <w:rFonts w:ascii="Times New Roman" w:hAnsi="Times New Roman" w:cstheme="majorBidi"/>
          <w:i/>
          <w:iCs/>
          <w:sz w:val="24"/>
          <w:szCs w:val="24"/>
          <w:lang w:val="en-US"/>
        </w:rPr>
        <w:t>Framwork</w:t>
      </w:r>
      <w:proofErr w:type="spellEnd"/>
      <w:r>
        <w:rPr>
          <w:rFonts w:ascii="Times New Roman" w:hAnsi="Times New Roman" w:cstheme="majorBidi"/>
          <w:i/>
          <w:iCs/>
          <w:sz w:val="24"/>
          <w:szCs w:val="24"/>
          <w:lang w:val="en-US"/>
        </w:rPr>
        <w:t xml:space="preserve"> for Decision-Making</w:t>
      </w:r>
      <w:r>
        <w:rPr>
          <w:rFonts w:ascii="Times New Roman" w:hAnsi="Times New Roman" w:cstheme="majorBidi"/>
          <w:sz w:val="24"/>
          <w:szCs w:val="24"/>
          <w:lang w:val="en-US"/>
        </w:rPr>
        <w:t xml:space="preserve">. </w:t>
      </w:r>
      <w:r>
        <w:rPr>
          <w:rFonts w:ascii="Times New Roman" w:hAnsi="Times New Roman" w:cstheme="majorBidi"/>
          <w:sz w:val="24"/>
          <w:szCs w:val="24"/>
        </w:rPr>
        <w:t xml:space="preserve">Island </w:t>
      </w:r>
      <w:proofErr w:type="spellStart"/>
      <w:r>
        <w:rPr>
          <w:rFonts w:ascii="Times New Roman" w:hAnsi="Times New Roman" w:cstheme="majorBidi"/>
          <w:sz w:val="24"/>
          <w:szCs w:val="24"/>
        </w:rPr>
        <w:t>Press</w:t>
      </w:r>
      <w:proofErr w:type="spellEnd"/>
      <w:r>
        <w:rPr>
          <w:rFonts w:ascii="Times New Roman" w:hAnsi="Times New Roman" w:cstheme="majorBidi"/>
          <w:sz w:val="24"/>
          <w:szCs w:val="24"/>
        </w:rPr>
        <w:t xml:space="preserve">. </w:t>
      </w:r>
    </w:p>
    <w:p w:rsidR="00E13DF2" w:rsidRDefault="00C86982">
      <w:pPr>
        <w:jc w:val="both"/>
        <w:rPr>
          <w:rFonts w:ascii="Times New Roman" w:hAnsi="Times New Roman"/>
          <w:sz w:val="24"/>
        </w:rPr>
      </w:pPr>
      <w:r>
        <w:rPr>
          <w:rFonts w:ascii="Times New Roman" w:hAnsi="Times New Roman" w:cstheme="majorBidi"/>
          <w:sz w:val="24"/>
          <w:szCs w:val="24"/>
        </w:rPr>
        <w:t xml:space="preserve">Sobrado Correa, H. </w:t>
      </w:r>
      <w:r>
        <w:rPr>
          <w:rFonts w:ascii="Times New Roman" w:hAnsi="Times New Roman" w:cstheme="majorBidi"/>
          <w:i/>
          <w:iCs/>
          <w:sz w:val="24"/>
          <w:szCs w:val="24"/>
        </w:rPr>
        <w:t xml:space="preserve">Rozas, estivadas y pan de </w:t>
      </w:r>
      <w:proofErr w:type="spellStart"/>
      <w:r>
        <w:rPr>
          <w:rFonts w:ascii="Times New Roman" w:hAnsi="Times New Roman" w:cstheme="majorBidi"/>
          <w:i/>
          <w:iCs/>
          <w:sz w:val="24"/>
          <w:szCs w:val="24"/>
        </w:rPr>
        <w:t>vedro</w:t>
      </w:r>
      <w:proofErr w:type="spellEnd"/>
      <w:r>
        <w:rPr>
          <w:rFonts w:ascii="Times New Roman" w:hAnsi="Times New Roman" w:cstheme="majorBidi"/>
          <w:i/>
          <w:iCs/>
          <w:sz w:val="24"/>
          <w:szCs w:val="24"/>
        </w:rPr>
        <w:t>: El cultivo temporal del monte en la Galicia de la Edad Moderna</w:t>
      </w:r>
      <w:r>
        <w:rPr>
          <w:rFonts w:ascii="Times New Roman" w:hAnsi="Times New Roman" w:cstheme="majorBidi"/>
          <w:sz w:val="24"/>
          <w:szCs w:val="24"/>
        </w:rPr>
        <w:t xml:space="preserve"> (2023) H</w:t>
      </w:r>
      <w:r>
        <w:rPr>
          <w:rFonts w:ascii="Times New Roman" w:hAnsi="Times New Roman" w:cstheme="majorBidi"/>
          <w:sz w:val="24"/>
          <w:szCs w:val="24"/>
        </w:rPr>
        <w:t xml:space="preserve">istoria Agraria, 89, pp. 61-94 </w:t>
      </w:r>
    </w:p>
    <w:p w:rsidR="00E13DF2" w:rsidRDefault="00C86982">
      <w:pPr>
        <w:pStyle w:val="Textonotapie"/>
        <w:jc w:val="both"/>
        <w:rPr>
          <w:rFonts w:ascii="Times New Roman" w:hAnsi="Times New Roman"/>
          <w:sz w:val="24"/>
        </w:rPr>
      </w:pPr>
      <w:proofErr w:type="spellStart"/>
      <w:r>
        <w:rPr>
          <w:rFonts w:ascii="Times New Roman" w:hAnsi="Times New Roman" w:cstheme="majorBidi"/>
          <w:sz w:val="24"/>
          <w:szCs w:val="24"/>
        </w:rPr>
        <w:t>Terol</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Trenzano</w:t>
      </w:r>
      <w:proofErr w:type="spellEnd"/>
      <w:r>
        <w:rPr>
          <w:rFonts w:ascii="Times New Roman" w:hAnsi="Times New Roman" w:cstheme="majorBidi"/>
          <w:sz w:val="24"/>
          <w:szCs w:val="24"/>
        </w:rPr>
        <w:t xml:space="preserve">, E. </w:t>
      </w:r>
      <w:bookmarkStart w:id="0" w:name="_GoBack"/>
      <w:bookmarkEnd w:id="0"/>
      <w:r w:rsidR="00391967">
        <w:rPr>
          <w:rFonts w:ascii="Times New Roman" w:hAnsi="Times New Roman" w:cstheme="majorBidi"/>
          <w:sz w:val="24"/>
          <w:szCs w:val="24"/>
        </w:rPr>
        <w:t>(2009</w:t>
      </w:r>
      <w:r>
        <w:rPr>
          <w:rFonts w:ascii="Times New Roman" w:hAnsi="Times New Roman" w:cstheme="majorBidi"/>
          <w:sz w:val="24"/>
          <w:szCs w:val="24"/>
        </w:rPr>
        <w:t xml:space="preserve">) E. Entrevista a </w:t>
      </w:r>
      <w:proofErr w:type="spellStart"/>
      <w:r>
        <w:rPr>
          <w:rFonts w:ascii="Times New Roman" w:hAnsi="Times New Roman" w:cstheme="majorBidi"/>
          <w:sz w:val="24"/>
          <w:szCs w:val="24"/>
        </w:rPr>
        <w:t>Darren</w:t>
      </w:r>
      <w:proofErr w:type="spellEnd"/>
      <w:r>
        <w:rPr>
          <w:rFonts w:ascii="Times New Roman" w:hAnsi="Times New Roman" w:cstheme="majorBidi"/>
          <w:sz w:val="24"/>
          <w:szCs w:val="24"/>
        </w:rPr>
        <w:t xml:space="preserve"> </w:t>
      </w:r>
      <w:proofErr w:type="spellStart"/>
      <w:r>
        <w:rPr>
          <w:rFonts w:ascii="Times New Roman" w:hAnsi="Times New Roman" w:cstheme="majorBidi"/>
          <w:sz w:val="24"/>
          <w:szCs w:val="24"/>
        </w:rPr>
        <w:t>Dorethy</w:t>
      </w:r>
      <w:proofErr w:type="spellEnd"/>
      <w:r>
        <w:rPr>
          <w:rFonts w:ascii="Times New Roman" w:hAnsi="Times New Roman" w:cstheme="majorBidi"/>
          <w:sz w:val="24"/>
          <w:szCs w:val="24"/>
        </w:rPr>
        <w:t xml:space="preserve"> en </w:t>
      </w:r>
      <w:r>
        <w:rPr>
          <w:rFonts w:ascii="Times New Roman" w:hAnsi="Times New Roman" w:cstheme="majorBidi"/>
          <w:i/>
          <w:iCs/>
          <w:sz w:val="24"/>
          <w:szCs w:val="24"/>
        </w:rPr>
        <w:t>Fertilidad de la tierra: revista de agricultura ecológica</w:t>
      </w:r>
      <w:r>
        <w:rPr>
          <w:rFonts w:ascii="Times New Roman" w:hAnsi="Times New Roman" w:cstheme="majorBidi"/>
          <w:sz w:val="24"/>
          <w:szCs w:val="24"/>
        </w:rPr>
        <w:t>, Nº. 38, pp. 56-59.</w:t>
      </w:r>
    </w:p>
    <w:sectPr w:rsidR="00E13DF2">
      <w:pgSz w:w="11906" w:h="16838"/>
      <w:pgMar w:top="1417" w:right="1701" w:bottom="1417" w:left="1701"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982" w:rsidRDefault="00C86982">
      <w:pPr>
        <w:spacing w:after="0" w:line="240" w:lineRule="auto"/>
      </w:pPr>
      <w:r>
        <w:separator/>
      </w:r>
    </w:p>
  </w:endnote>
  <w:endnote w:type="continuationSeparator" w:id="0">
    <w:p w:rsidR="00C86982" w:rsidRDefault="00C86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982" w:rsidRDefault="00C86982">
      <w:pPr>
        <w:rPr>
          <w:sz w:val="12"/>
        </w:rPr>
      </w:pPr>
      <w:r>
        <w:separator/>
      </w:r>
    </w:p>
  </w:footnote>
  <w:footnote w:type="continuationSeparator" w:id="0">
    <w:p w:rsidR="00C86982" w:rsidRDefault="00C86982">
      <w:pPr>
        <w:rPr>
          <w:sz w:val="12"/>
        </w:rPr>
      </w:pPr>
      <w:r>
        <w:continuationSeparator/>
      </w:r>
    </w:p>
  </w:footnote>
  <w:footnote w:id="1">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proofErr w:type="spellStart"/>
      <w:r w:rsidRPr="000E7BB9">
        <w:rPr>
          <w:rFonts w:ascii="Times New Roman" w:hAnsi="Times New Roman" w:cs="Times New Roman"/>
        </w:rPr>
        <w:t>Savory</w:t>
      </w:r>
      <w:proofErr w:type="spellEnd"/>
      <w:r w:rsidRPr="000E7BB9">
        <w:rPr>
          <w:rFonts w:ascii="Times New Roman" w:hAnsi="Times New Roman" w:cs="Times New Roman"/>
        </w:rPr>
        <w:t>, A</w:t>
      </w:r>
      <w:r w:rsidRPr="000E7BB9">
        <w:rPr>
          <w:rFonts w:ascii="Times New Roman" w:hAnsi="Times New Roman" w:cs="Times New Roman"/>
        </w:rPr>
        <w:t xml:space="preserve">. (1998): </w:t>
      </w:r>
      <w:proofErr w:type="spellStart"/>
      <w:r w:rsidRPr="000E7BB9">
        <w:rPr>
          <w:rFonts w:ascii="Times New Roman" w:hAnsi="Times New Roman" w:cs="Times New Roman"/>
          <w:i/>
          <w:iCs/>
        </w:rPr>
        <w:t>Holistic</w:t>
      </w:r>
      <w:proofErr w:type="spellEnd"/>
      <w:r w:rsidRPr="000E7BB9">
        <w:rPr>
          <w:rFonts w:ascii="Times New Roman" w:hAnsi="Times New Roman" w:cs="Times New Roman"/>
          <w:i/>
          <w:iCs/>
        </w:rPr>
        <w:t xml:space="preserve"> </w:t>
      </w:r>
      <w:proofErr w:type="spellStart"/>
      <w:r w:rsidRPr="000E7BB9">
        <w:rPr>
          <w:rFonts w:ascii="Times New Roman" w:hAnsi="Times New Roman" w:cs="Times New Roman"/>
          <w:i/>
          <w:iCs/>
        </w:rPr>
        <w:t>Managemente</w:t>
      </w:r>
      <w:proofErr w:type="spellEnd"/>
      <w:r w:rsidRPr="000E7BB9">
        <w:rPr>
          <w:rFonts w:ascii="Times New Roman" w:hAnsi="Times New Roman" w:cs="Times New Roman"/>
          <w:i/>
          <w:iCs/>
        </w:rPr>
        <w:t xml:space="preserve">: A New </w:t>
      </w:r>
      <w:proofErr w:type="spellStart"/>
      <w:r w:rsidRPr="000E7BB9">
        <w:rPr>
          <w:rFonts w:ascii="Times New Roman" w:hAnsi="Times New Roman" w:cs="Times New Roman"/>
          <w:i/>
          <w:iCs/>
        </w:rPr>
        <w:t>Framwork</w:t>
      </w:r>
      <w:proofErr w:type="spellEnd"/>
      <w:r w:rsidRPr="000E7BB9">
        <w:rPr>
          <w:rFonts w:ascii="Times New Roman" w:hAnsi="Times New Roman" w:cs="Times New Roman"/>
          <w:i/>
          <w:iCs/>
        </w:rPr>
        <w:t xml:space="preserve"> </w:t>
      </w:r>
      <w:proofErr w:type="spellStart"/>
      <w:r w:rsidRPr="000E7BB9">
        <w:rPr>
          <w:rFonts w:ascii="Times New Roman" w:hAnsi="Times New Roman" w:cs="Times New Roman"/>
          <w:i/>
          <w:iCs/>
        </w:rPr>
        <w:t>for</w:t>
      </w:r>
      <w:proofErr w:type="spellEnd"/>
      <w:r w:rsidRPr="000E7BB9">
        <w:rPr>
          <w:rFonts w:ascii="Times New Roman" w:hAnsi="Times New Roman" w:cs="Times New Roman"/>
          <w:i/>
          <w:iCs/>
        </w:rPr>
        <w:t xml:space="preserve"> </w:t>
      </w:r>
      <w:proofErr w:type="spellStart"/>
      <w:r w:rsidRPr="000E7BB9">
        <w:rPr>
          <w:rFonts w:ascii="Times New Roman" w:hAnsi="Times New Roman" w:cs="Times New Roman"/>
          <w:i/>
          <w:iCs/>
        </w:rPr>
        <w:t>Decision-Making</w:t>
      </w:r>
      <w:proofErr w:type="spellEnd"/>
      <w:r w:rsidRPr="000E7BB9">
        <w:rPr>
          <w:rFonts w:ascii="Times New Roman" w:hAnsi="Times New Roman" w:cs="Times New Roman"/>
        </w:rPr>
        <w:t xml:space="preserve"> (Manejo holístico: una revolución del sentido común para regenerar nuestro ambiente) (en inglés). </w:t>
      </w:r>
      <w:r w:rsidRPr="000E7BB9">
        <w:rPr>
          <w:rFonts w:ascii="Times New Roman" w:hAnsi="Times New Roman" w:cs="Times New Roman"/>
          <w:i/>
          <w:iCs/>
        </w:rPr>
        <w:t xml:space="preserve">Island </w:t>
      </w:r>
      <w:proofErr w:type="spellStart"/>
      <w:r w:rsidRPr="000E7BB9">
        <w:rPr>
          <w:rFonts w:ascii="Times New Roman" w:hAnsi="Times New Roman" w:cs="Times New Roman"/>
          <w:i/>
          <w:iCs/>
        </w:rPr>
        <w:t>Press</w:t>
      </w:r>
      <w:proofErr w:type="spellEnd"/>
      <w:r w:rsidRPr="000E7BB9">
        <w:rPr>
          <w:rFonts w:ascii="Times New Roman" w:hAnsi="Times New Roman" w:cs="Times New Roman"/>
          <w:i/>
          <w:iCs/>
        </w:rPr>
        <w:t>.</w:t>
      </w:r>
      <w:r w:rsidRPr="000E7BB9">
        <w:rPr>
          <w:rFonts w:ascii="Times New Roman" w:hAnsi="Times New Roman" w:cs="Times New Roman"/>
        </w:rPr>
        <w:t xml:space="preserve"> El sistema se va extendiendo progresivamente por todo el mundo, tal puede com</w:t>
      </w:r>
      <w:r w:rsidRPr="000E7BB9">
        <w:rPr>
          <w:rFonts w:ascii="Times New Roman" w:hAnsi="Times New Roman" w:cs="Times New Roman"/>
        </w:rPr>
        <w:t xml:space="preserve">probarse en  </w:t>
      </w:r>
      <w:hyperlink r:id="rId1">
        <w:r w:rsidRPr="000E7BB9">
          <w:rPr>
            <w:rStyle w:val="EnlacedeInternet"/>
            <w:rFonts w:ascii="Times New Roman" w:hAnsi="Times New Roman" w:cs="Times New Roman"/>
          </w:rPr>
          <w:t>https://savory.global/wp-content/uploads/2023/02/2021-ar.pdf</w:t>
        </w:r>
      </w:hyperlink>
      <w:r w:rsidRPr="000E7BB9">
        <w:rPr>
          <w:rFonts w:ascii="Times New Roman" w:hAnsi="Times New Roman" w:cs="Times New Roman"/>
        </w:rPr>
        <w:t xml:space="preserve"> .</w:t>
      </w:r>
    </w:p>
  </w:footnote>
  <w:footnote w:id="2">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r w:rsidRPr="000E7BB9">
        <w:rPr>
          <w:rFonts w:ascii="Times New Roman" w:hAnsi="Times New Roman" w:cs="Times New Roman"/>
        </w:rPr>
        <w:t xml:space="preserve">La llamada “ecología del miedo” y las ventajas del pastoreo regenerativo, son descritos de forma muy didáctica en los documentales de Javier Peña, de HOPE, por ejemplo </w:t>
      </w:r>
      <w:hyperlink r:id="rId2">
        <w:r w:rsidRPr="000E7BB9">
          <w:rPr>
            <w:rStyle w:val="EnlacedeInternet"/>
            <w:rFonts w:ascii="Times New Roman" w:hAnsi="Times New Roman" w:cs="Times New Roman"/>
          </w:rPr>
          <w:t>https://www.youtube.com/w</w:t>
        </w:r>
        <w:r w:rsidRPr="000E7BB9">
          <w:rPr>
            <w:rStyle w:val="EnlacedeInternet"/>
            <w:rFonts w:ascii="Times New Roman" w:hAnsi="Times New Roman" w:cs="Times New Roman"/>
          </w:rPr>
          <w:t>atch?v=C8W_f8Wa8A4</w:t>
        </w:r>
      </w:hyperlink>
    </w:p>
    <w:p w:rsidR="00E13DF2" w:rsidRPr="000E7BB9" w:rsidRDefault="00E13DF2">
      <w:pPr>
        <w:pStyle w:val="Textonotapie"/>
        <w:rPr>
          <w:rFonts w:ascii="Times New Roman" w:hAnsi="Times New Roman" w:cs="Times New Roman"/>
        </w:rPr>
      </w:pPr>
    </w:p>
  </w:footnote>
  <w:footnote w:id="3">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Hace más de diez años que </w:t>
      </w:r>
      <w:proofErr w:type="spellStart"/>
      <w:r w:rsidRPr="000E7BB9">
        <w:rPr>
          <w:rFonts w:ascii="Times New Roman" w:hAnsi="Times New Roman" w:cs="Times New Roman"/>
        </w:rPr>
        <w:t>Darren</w:t>
      </w:r>
      <w:proofErr w:type="spellEnd"/>
      <w:r w:rsidRPr="000E7BB9">
        <w:rPr>
          <w:rFonts w:ascii="Times New Roman" w:hAnsi="Times New Roman" w:cs="Times New Roman"/>
        </w:rPr>
        <w:t xml:space="preserve"> </w:t>
      </w:r>
      <w:proofErr w:type="spellStart"/>
      <w:r w:rsidRPr="000E7BB9">
        <w:rPr>
          <w:rFonts w:ascii="Times New Roman" w:hAnsi="Times New Roman" w:cs="Times New Roman"/>
        </w:rPr>
        <w:t>Doherty</w:t>
      </w:r>
      <w:proofErr w:type="spellEnd"/>
      <w:r w:rsidRPr="000E7BB9">
        <w:rPr>
          <w:rFonts w:ascii="Times New Roman" w:hAnsi="Times New Roman" w:cs="Times New Roman"/>
        </w:rPr>
        <w:t xml:space="preserve"> viene impartiendo charlas y cursos sobre la necesidad de regenerar la tierra. Como prueba, la entrevista realizada por Eva </w:t>
      </w:r>
      <w:proofErr w:type="spellStart"/>
      <w:r w:rsidRPr="000E7BB9">
        <w:rPr>
          <w:rFonts w:ascii="Times New Roman" w:hAnsi="Times New Roman" w:cs="Times New Roman"/>
        </w:rPr>
        <w:t>Terol</w:t>
      </w:r>
      <w:proofErr w:type="spellEnd"/>
      <w:r w:rsidRPr="000E7BB9">
        <w:rPr>
          <w:rFonts w:ascii="Times New Roman" w:hAnsi="Times New Roman" w:cs="Times New Roman"/>
        </w:rPr>
        <w:t xml:space="preserve"> </w:t>
      </w:r>
      <w:proofErr w:type="spellStart"/>
      <w:r w:rsidRPr="000E7BB9">
        <w:rPr>
          <w:rFonts w:ascii="Times New Roman" w:hAnsi="Times New Roman" w:cs="Times New Roman"/>
        </w:rPr>
        <w:t>Trenzano</w:t>
      </w:r>
      <w:proofErr w:type="spellEnd"/>
      <w:r w:rsidRPr="000E7BB9">
        <w:rPr>
          <w:rFonts w:ascii="Times New Roman" w:hAnsi="Times New Roman" w:cs="Times New Roman"/>
        </w:rPr>
        <w:t xml:space="preserve"> en </w:t>
      </w:r>
      <w:r w:rsidRPr="000E7BB9">
        <w:rPr>
          <w:rFonts w:ascii="Times New Roman" w:hAnsi="Times New Roman" w:cs="Times New Roman"/>
          <w:i/>
          <w:iCs/>
        </w:rPr>
        <w:t>Fertilidad de la tierra: revista de agricultura ecol</w:t>
      </w:r>
      <w:r w:rsidRPr="000E7BB9">
        <w:rPr>
          <w:rFonts w:ascii="Times New Roman" w:hAnsi="Times New Roman" w:cs="Times New Roman"/>
          <w:i/>
          <w:iCs/>
        </w:rPr>
        <w:t>ógica</w:t>
      </w:r>
      <w:r w:rsidRPr="000E7BB9">
        <w:rPr>
          <w:rFonts w:ascii="Times New Roman" w:hAnsi="Times New Roman" w:cs="Times New Roman"/>
        </w:rPr>
        <w:t xml:space="preserve">, Nº. 38, 2009, pp. 56-59. Otros estudiosos, defensores y practicantes del sistema de agricultura regenerativa con pastoreo racional, son los norteamericanos Joel </w:t>
      </w:r>
      <w:proofErr w:type="spellStart"/>
      <w:r w:rsidRPr="000E7BB9">
        <w:rPr>
          <w:rFonts w:ascii="Times New Roman" w:hAnsi="Times New Roman" w:cs="Times New Roman"/>
        </w:rPr>
        <w:t>Salatin</w:t>
      </w:r>
      <w:proofErr w:type="spellEnd"/>
      <w:r w:rsidRPr="000E7BB9">
        <w:rPr>
          <w:rFonts w:ascii="Times New Roman" w:hAnsi="Times New Roman" w:cs="Times New Roman"/>
        </w:rPr>
        <w:t xml:space="preserve">, Kirk y Tamara </w:t>
      </w:r>
      <w:proofErr w:type="spellStart"/>
      <w:r w:rsidRPr="000E7BB9">
        <w:rPr>
          <w:rFonts w:ascii="Times New Roman" w:hAnsi="Times New Roman" w:cs="Times New Roman"/>
        </w:rPr>
        <w:t>Gadzia</w:t>
      </w:r>
      <w:proofErr w:type="spellEnd"/>
      <w:r w:rsidRPr="000E7BB9">
        <w:rPr>
          <w:rFonts w:ascii="Times New Roman" w:hAnsi="Times New Roman" w:cs="Times New Roman"/>
        </w:rPr>
        <w:t xml:space="preserve"> y los latinoamericanos Jairo Restrepo o Nacho Simón.</w:t>
      </w:r>
    </w:p>
  </w:footnote>
  <w:footnote w:id="4">
    <w:p w:rsidR="00E13DF2" w:rsidRPr="000E7BB9" w:rsidRDefault="00C86982">
      <w:pPr>
        <w:pStyle w:val="Textonotapie"/>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hyperlink r:id="rId3">
        <w:r w:rsidRPr="000E7BB9">
          <w:rPr>
            <w:rStyle w:val="EnlacedeInternet"/>
            <w:rFonts w:ascii="Times New Roman" w:hAnsi="Times New Roman" w:cs="Times New Roman"/>
          </w:rPr>
          <w:t>https://www.agriculturaregenerativa.es/</w:t>
        </w:r>
      </w:hyperlink>
    </w:p>
  </w:footnote>
  <w:footnote w:id="5">
    <w:p w:rsidR="00E13DF2" w:rsidRPr="000E7BB9" w:rsidRDefault="00C86982">
      <w:pPr>
        <w:pStyle w:val="Textonotapie"/>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hyperlink r:id="rId4">
        <w:r w:rsidRPr="000E7BB9">
          <w:rPr>
            <w:rStyle w:val="EnlacedeInternet"/>
            <w:rFonts w:ascii="Times New Roman" w:hAnsi="Times New Roman" w:cs="Times New Roman"/>
          </w:rPr>
          <w:t>https://www.climatefarmers.org/</w:t>
        </w:r>
      </w:hyperlink>
    </w:p>
    <w:p w:rsidR="00E13DF2" w:rsidRPr="000E7BB9" w:rsidRDefault="00E13DF2">
      <w:pPr>
        <w:pStyle w:val="Textonotapie"/>
        <w:rPr>
          <w:rFonts w:ascii="Times New Roman" w:hAnsi="Times New Roman" w:cs="Times New Roman"/>
        </w:rPr>
      </w:pPr>
    </w:p>
  </w:footnote>
  <w:footnote w:id="6">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r w:rsidRPr="000E7BB9">
        <w:rPr>
          <w:rFonts w:ascii="Times New Roman" w:hAnsi="Times New Roman" w:cs="Times New Roman"/>
        </w:rPr>
        <w:t xml:space="preserve">Puede encontrase un ejemplo de la evaluación en la propia página de la Asociación </w:t>
      </w:r>
      <w:proofErr w:type="spellStart"/>
      <w:r w:rsidRPr="000E7BB9">
        <w:rPr>
          <w:rFonts w:ascii="Times New Roman" w:hAnsi="Times New Roman" w:cs="Times New Roman"/>
          <w:i/>
          <w:iCs/>
        </w:rPr>
        <w:t>Climate</w:t>
      </w:r>
      <w:proofErr w:type="spellEnd"/>
      <w:r w:rsidRPr="000E7BB9">
        <w:rPr>
          <w:rFonts w:ascii="Times New Roman" w:hAnsi="Times New Roman" w:cs="Times New Roman"/>
          <w:i/>
          <w:iCs/>
        </w:rPr>
        <w:t xml:space="preserve"> </w:t>
      </w:r>
      <w:proofErr w:type="spellStart"/>
      <w:r w:rsidRPr="000E7BB9">
        <w:rPr>
          <w:rFonts w:ascii="Times New Roman" w:hAnsi="Times New Roman" w:cs="Times New Roman"/>
          <w:i/>
          <w:iCs/>
        </w:rPr>
        <w:t>Farmers</w:t>
      </w:r>
      <w:proofErr w:type="spellEnd"/>
      <w:r w:rsidRPr="000E7BB9">
        <w:rPr>
          <w:rFonts w:ascii="Times New Roman" w:hAnsi="Times New Roman" w:cs="Times New Roman"/>
          <w:i/>
          <w:iCs/>
        </w:rPr>
        <w:t xml:space="preserve">,  </w:t>
      </w:r>
      <w:r w:rsidRPr="000E7BB9">
        <w:rPr>
          <w:rFonts w:ascii="Times New Roman" w:hAnsi="Times New Roman" w:cs="Times New Roman"/>
        </w:rPr>
        <w:t>utilizando el marco de la función del suelo (</w:t>
      </w:r>
      <w:proofErr w:type="spellStart"/>
      <w:r w:rsidRPr="000E7BB9">
        <w:rPr>
          <w:rFonts w:ascii="Times New Roman" w:hAnsi="Times New Roman" w:cs="Times New Roman"/>
        </w:rPr>
        <w:t>Schulte</w:t>
      </w:r>
      <w:proofErr w:type="spellEnd"/>
      <w:r w:rsidRPr="000E7BB9">
        <w:rPr>
          <w:rFonts w:ascii="Times New Roman" w:hAnsi="Times New Roman" w:cs="Times New Roman"/>
        </w:rPr>
        <w:t xml:space="preserve"> </w:t>
      </w:r>
      <w:r w:rsidRPr="000E7BB9">
        <w:rPr>
          <w:rFonts w:ascii="Times New Roman" w:hAnsi="Times New Roman" w:cs="Times New Roman"/>
          <w:i/>
          <w:iCs/>
        </w:rPr>
        <w:t>et al</w:t>
      </w:r>
      <w:r w:rsidRPr="000E7BB9">
        <w:rPr>
          <w:rFonts w:ascii="Times New Roman" w:hAnsi="Times New Roman" w:cs="Times New Roman"/>
        </w:rPr>
        <w:t xml:space="preserve">. 2014) , valorando los siguientes aspectos: </w:t>
      </w:r>
    </w:p>
    <w:p w:rsidR="00E13DF2" w:rsidRPr="000E7BB9" w:rsidRDefault="00C86982">
      <w:pPr>
        <w:pStyle w:val="Textonotapie"/>
        <w:jc w:val="both"/>
        <w:rPr>
          <w:rFonts w:ascii="Times New Roman" w:hAnsi="Times New Roman" w:cs="Times New Roman"/>
          <w:i/>
          <w:iCs/>
        </w:rPr>
      </w:pPr>
      <w:r w:rsidRPr="000E7BB9">
        <w:rPr>
          <w:rFonts w:ascii="Times New Roman" w:hAnsi="Times New Roman" w:cs="Times New Roman"/>
          <w:i/>
          <w:iCs/>
        </w:rPr>
        <w:t>Productividad primaria:  producción de alimentos, pi</w:t>
      </w:r>
      <w:r w:rsidRPr="000E7BB9">
        <w:rPr>
          <w:rFonts w:ascii="Times New Roman" w:hAnsi="Times New Roman" w:cs="Times New Roman"/>
          <w:i/>
          <w:iCs/>
        </w:rPr>
        <w:t>ensos, fibras y combustibles</w:t>
      </w:r>
    </w:p>
    <w:p w:rsidR="00E13DF2" w:rsidRPr="000E7BB9" w:rsidRDefault="00C86982">
      <w:pPr>
        <w:pStyle w:val="Textonotapie"/>
        <w:jc w:val="both"/>
        <w:rPr>
          <w:rFonts w:ascii="Times New Roman" w:hAnsi="Times New Roman" w:cs="Times New Roman"/>
          <w:i/>
          <w:iCs/>
        </w:rPr>
      </w:pPr>
      <w:r w:rsidRPr="000E7BB9">
        <w:rPr>
          <w:rFonts w:ascii="Times New Roman" w:hAnsi="Times New Roman" w:cs="Times New Roman"/>
          <w:i/>
          <w:iCs/>
        </w:rPr>
        <w:t>Purificación y regulación del agua: capacidad de los suelos para purificar y regular el agua para el consumo humano y la integridad del ecosistema</w:t>
      </w:r>
    </w:p>
    <w:p w:rsidR="00E13DF2" w:rsidRPr="000E7BB9" w:rsidRDefault="00C86982">
      <w:pPr>
        <w:pStyle w:val="Textonotapie"/>
        <w:jc w:val="both"/>
        <w:rPr>
          <w:rFonts w:ascii="Times New Roman" w:hAnsi="Times New Roman" w:cs="Times New Roman"/>
          <w:i/>
          <w:iCs/>
        </w:rPr>
      </w:pPr>
      <w:r w:rsidRPr="000E7BB9">
        <w:rPr>
          <w:rFonts w:ascii="Times New Roman" w:hAnsi="Times New Roman" w:cs="Times New Roman"/>
          <w:i/>
          <w:iCs/>
        </w:rPr>
        <w:t>Almacenamiento y regulación de carbono: capacidad de los suelos para almacenar c</w:t>
      </w:r>
      <w:r w:rsidRPr="000E7BB9">
        <w:rPr>
          <w:rFonts w:ascii="Times New Roman" w:hAnsi="Times New Roman" w:cs="Times New Roman"/>
          <w:i/>
          <w:iCs/>
        </w:rPr>
        <w:t>arbono y regular los procesos biológicos y físicos del suelo.</w:t>
      </w:r>
    </w:p>
    <w:p w:rsidR="00E13DF2" w:rsidRPr="000E7BB9" w:rsidRDefault="00C86982">
      <w:pPr>
        <w:pStyle w:val="Textonotapie"/>
        <w:jc w:val="both"/>
        <w:rPr>
          <w:rFonts w:ascii="Times New Roman" w:hAnsi="Times New Roman" w:cs="Times New Roman"/>
          <w:i/>
          <w:iCs/>
        </w:rPr>
      </w:pPr>
      <w:r w:rsidRPr="000E7BB9">
        <w:rPr>
          <w:rFonts w:ascii="Times New Roman" w:hAnsi="Times New Roman" w:cs="Times New Roman"/>
          <w:i/>
          <w:iCs/>
        </w:rPr>
        <w:t>Hábitat de la biodiversidad: diversidad tanto por encima como por debajo del suelo</w:t>
      </w:r>
    </w:p>
    <w:p w:rsidR="00E13DF2" w:rsidRPr="000E7BB9" w:rsidRDefault="00C86982">
      <w:pPr>
        <w:pStyle w:val="Textonotapie"/>
        <w:jc w:val="both"/>
        <w:rPr>
          <w:rFonts w:ascii="Times New Roman" w:hAnsi="Times New Roman" w:cs="Times New Roman"/>
          <w:i/>
          <w:iCs/>
        </w:rPr>
      </w:pPr>
      <w:r w:rsidRPr="000E7BB9">
        <w:rPr>
          <w:rFonts w:ascii="Times New Roman" w:hAnsi="Times New Roman" w:cs="Times New Roman"/>
          <w:i/>
          <w:iCs/>
        </w:rPr>
        <w:t>Ciclo y suministro de nutrientes: capacidad de los suelos para proporcionar un entorno sostenible para los nutr</w:t>
      </w:r>
      <w:r w:rsidRPr="000E7BB9">
        <w:rPr>
          <w:rFonts w:ascii="Times New Roman" w:hAnsi="Times New Roman" w:cs="Times New Roman"/>
          <w:i/>
          <w:iCs/>
        </w:rPr>
        <w:t>ientes externos y los productos de desecho orgánicos.</w:t>
      </w:r>
    </w:p>
    <w:p w:rsidR="00E13DF2" w:rsidRPr="000E7BB9" w:rsidRDefault="00C86982">
      <w:pPr>
        <w:pStyle w:val="Textonotapie"/>
        <w:jc w:val="both"/>
        <w:rPr>
          <w:rFonts w:ascii="Times New Roman" w:hAnsi="Times New Roman" w:cs="Times New Roman"/>
        </w:rPr>
      </w:pPr>
      <w:r w:rsidRPr="000E7BB9">
        <w:rPr>
          <w:rFonts w:ascii="Times New Roman" w:hAnsi="Times New Roman" w:cs="Times New Roman"/>
        </w:rPr>
        <w:t>El resultado es un valor objetivo promedio para cada función del suelo definida por el clima, el suelo y la precipitación derivada de las áreas de referencia. Tanto los resultados como la metodología se</w:t>
      </w:r>
      <w:r w:rsidRPr="000E7BB9">
        <w:rPr>
          <w:rFonts w:ascii="Times New Roman" w:hAnsi="Times New Roman" w:cs="Times New Roman"/>
        </w:rPr>
        <w:t xml:space="preserve"> informan de forma transparente y se auditan de forma independiente.</w:t>
      </w:r>
    </w:p>
  </w:footnote>
  <w:footnote w:id="7">
    <w:p w:rsidR="00E13DF2" w:rsidRPr="000E7BB9" w:rsidRDefault="00C86982">
      <w:pPr>
        <w:pStyle w:val="Textonotapie"/>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hyperlink r:id="rId5">
        <w:r w:rsidRPr="000E7BB9">
          <w:rPr>
            <w:rStyle w:val="EnlacedeInternet"/>
            <w:rFonts w:ascii="Times New Roman" w:hAnsi="Times New Roman" w:cs="Times New Roman"/>
          </w:rPr>
          <w:t>https://www.agriculturaregenerativa.es/mapa-granjas-agricultura-regenerativa/</w:t>
        </w:r>
      </w:hyperlink>
    </w:p>
    <w:p w:rsidR="00E13DF2" w:rsidRPr="000E7BB9" w:rsidRDefault="00E13DF2">
      <w:pPr>
        <w:pStyle w:val="Textonotapie"/>
        <w:rPr>
          <w:rFonts w:ascii="Times New Roman" w:hAnsi="Times New Roman" w:cs="Times New Roman"/>
        </w:rPr>
      </w:pPr>
    </w:p>
  </w:footnote>
  <w:footnote w:id="8">
    <w:p w:rsidR="00E13DF2" w:rsidRPr="000E7BB9" w:rsidRDefault="00C86982">
      <w:pPr>
        <w:pStyle w:val="Textonotapie"/>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Junto c</w:t>
      </w:r>
      <w:r w:rsidRPr="000E7BB9">
        <w:rPr>
          <w:rFonts w:ascii="Times New Roman" w:hAnsi="Times New Roman" w:cs="Times New Roman"/>
        </w:rPr>
        <w:t xml:space="preserve">on los criterios mínimos referenciados, el Mapa de Fincas de Agricultura Regenerativa recoge una serie de criterios deseables, aunque opcionales, tales como: </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 Diseño en Línea Clave y otras estrategias en el paisaje que aumenten la capacidad de infiltraci</w:t>
      </w:r>
      <w:r w:rsidRPr="000E7BB9">
        <w:rPr>
          <w:rFonts w:ascii="Times New Roman" w:hAnsi="Times New Roman" w:cs="Times New Roman"/>
          <w:i/>
          <w:iCs/>
        </w:rPr>
        <w:t>ón de agua en la tierra, como charcas, canales de infiltración y conducción de agua.</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-Alimentación de rumiantes 100% a pasto y forraje.</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-Alimentación de forma rotacional sobre praderas.</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-Cultivo de cereales en pastos perennes.</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-Granjas Polifacéticas (</w:t>
      </w:r>
      <w:proofErr w:type="spellStart"/>
      <w:r w:rsidRPr="000E7BB9">
        <w:rPr>
          <w:rFonts w:ascii="Times New Roman" w:hAnsi="Times New Roman" w:cs="Times New Roman"/>
          <w:i/>
          <w:iCs/>
        </w:rPr>
        <w:t>Polyf</w:t>
      </w:r>
      <w:r w:rsidRPr="000E7BB9">
        <w:rPr>
          <w:rFonts w:ascii="Times New Roman" w:hAnsi="Times New Roman" w:cs="Times New Roman"/>
          <w:i/>
          <w:iCs/>
        </w:rPr>
        <w:t>ace</w:t>
      </w:r>
      <w:proofErr w:type="spellEnd"/>
      <w:r w:rsidRPr="000E7BB9">
        <w:rPr>
          <w:rFonts w:ascii="Times New Roman" w:hAnsi="Times New Roman" w:cs="Times New Roman"/>
          <w:i/>
          <w:iCs/>
        </w:rPr>
        <w:t xml:space="preserve"> </w:t>
      </w:r>
      <w:proofErr w:type="spellStart"/>
      <w:r w:rsidRPr="000E7BB9">
        <w:rPr>
          <w:rFonts w:ascii="Times New Roman" w:hAnsi="Times New Roman" w:cs="Times New Roman"/>
          <w:i/>
          <w:iCs/>
        </w:rPr>
        <w:t>farms</w:t>
      </w:r>
      <w:proofErr w:type="spellEnd"/>
      <w:r w:rsidRPr="000E7BB9">
        <w:rPr>
          <w:rFonts w:ascii="Times New Roman" w:hAnsi="Times New Roman" w:cs="Times New Roman"/>
          <w:i/>
          <w:iCs/>
        </w:rPr>
        <w:t>).</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-Aumento del carbono orgánico del suelo.</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-Uso de cromatografía o/y otras técnicas para monitorear la evolución de los suelos.</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 xml:space="preserve">-Fabricación propia y/o uso de </w:t>
      </w:r>
      <w:proofErr w:type="spellStart"/>
      <w:r w:rsidRPr="000E7BB9">
        <w:rPr>
          <w:rFonts w:ascii="Times New Roman" w:hAnsi="Times New Roman" w:cs="Times New Roman"/>
          <w:i/>
          <w:iCs/>
        </w:rPr>
        <w:t>bio</w:t>
      </w:r>
      <w:proofErr w:type="spellEnd"/>
      <w:r w:rsidRPr="000E7BB9">
        <w:rPr>
          <w:rFonts w:ascii="Times New Roman" w:hAnsi="Times New Roman" w:cs="Times New Roman"/>
          <w:i/>
          <w:iCs/>
        </w:rPr>
        <w:t xml:space="preserve"> fertilizantes, </w:t>
      </w:r>
      <w:proofErr w:type="spellStart"/>
      <w:r w:rsidRPr="000E7BB9">
        <w:rPr>
          <w:rFonts w:ascii="Times New Roman" w:hAnsi="Times New Roman" w:cs="Times New Roman"/>
          <w:i/>
          <w:iCs/>
        </w:rPr>
        <w:t>biochar</w:t>
      </w:r>
      <w:proofErr w:type="spellEnd"/>
      <w:r w:rsidRPr="000E7BB9">
        <w:rPr>
          <w:rFonts w:ascii="Times New Roman" w:hAnsi="Times New Roman" w:cs="Times New Roman"/>
          <w:i/>
          <w:iCs/>
        </w:rPr>
        <w:t xml:space="preserve">, reproducciones de microorganismos o caldos minerales para </w:t>
      </w:r>
      <w:r w:rsidRPr="000E7BB9">
        <w:rPr>
          <w:rFonts w:ascii="Times New Roman" w:hAnsi="Times New Roman" w:cs="Times New Roman"/>
          <w:i/>
          <w:iCs/>
        </w:rPr>
        <w:t>nutrir, aumentar y proteger la vida del suelo y/o de las plantas.</w:t>
      </w:r>
    </w:p>
    <w:p w:rsidR="00E13DF2" w:rsidRPr="000E7BB9" w:rsidRDefault="00C86982">
      <w:pPr>
        <w:pStyle w:val="Textonotapie"/>
        <w:rPr>
          <w:rFonts w:ascii="Times New Roman" w:hAnsi="Times New Roman" w:cs="Times New Roman"/>
          <w:i/>
          <w:iCs/>
        </w:rPr>
      </w:pPr>
      <w:r w:rsidRPr="000E7BB9">
        <w:rPr>
          <w:rFonts w:ascii="Times New Roman" w:hAnsi="Times New Roman" w:cs="Times New Roman"/>
          <w:i/>
          <w:iCs/>
        </w:rPr>
        <w:t>-Integración de árboles y arbustivas (</w:t>
      </w:r>
      <w:proofErr w:type="spellStart"/>
      <w:r w:rsidRPr="000E7BB9">
        <w:rPr>
          <w:rFonts w:ascii="Times New Roman" w:hAnsi="Times New Roman" w:cs="Times New Roman"/>
          <w:i/>
          <w:iCs/>
        </w:rPr>
        <w:t>agroforestería</w:t>
      </w:r>
      <w:proofErr w:type="spellEnd"/>
      <w:r w:rsidRPr="000E7BB9">
        <w:rPr>
          <w:rFonts w:ascii="Times New Roman" w:hAnsi="Times New Roman" w:cs="Times New Roman"/>
          <w:i/>
          <w:iCs/>
        </w:rPr>
        <w:t>).</w:t>
      </w:r>
    </w:p>
    <w:p w:rsidR="00E13DF2" w:rsidRPr="000E7BB9" w:rsidRDefault="00E13DF2">
      <w:pPr>
        <w:pStyle w:val="Textonotapie"/>
        <w:rPr>
          <w:rFonts w:ascii="Times New Roman" w:hAnsi="Times New Roman" w:cs="Times New Roman"/>
          <w:i/>
          <w:iCs/>
        </w:rPr>
      </w:pPr>
    </w:p>
  </w:footnote>
  <w:footnote w:id="9">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Encontraron valores significativamente más altos de carbono orgánico total (*), C</w:t>
      </w:r>
      <w:proofErr w:type="gramStart"/>
      <w:r w:rsidRPr="000E7BB9">
        <w:rPr>
          <w:rFonts w:ascii="Times New Roman" w:hAnsi="Times New Roman" w:cs="Times New Roman"/>
        </w:rPr>
        <w:t>:N</w:t>
      </w:r>
      <w:proofErr w:type="gramEnd"/>
      <w:r w:rsidRPr="000E7BB9">
        <w:rPr>
          <w:rFonts w:ascii="Times New Roman" w:hAnsi="Times New Roman" w:cs="Times New Roman"/>
        </w:rPr>
        <w:t xml:space="preserve"> (*), tasa de infiltración (**) y abundancia de l</w:t>
      </w:r>
      <w:r w:rsidRPr="000E7BB9">
        <w:rPr>
          <w:rFonts w:ascii="Times New Roman" w:hAnsi="Times New Roman" w:cs="Times New Roman"/>
        </w:rPr>
        <w:t>ombrices de tierra (*) para cultivo-alto-</w:t>
      </w:r>
      <w:proofErr w:type="spellStart"/>
      <w:r w:rsidRPr="000E7BB9">
        <w:rPr>
          <w:rFonts w:ascii="Times New Roman" w:hAnsi="Times New Roman" w:cs="Times New Roman"/>
        </w:rPr>
        <w:t>org</w:t>
      </w:r>
      <w:proofErr w:type="spellEnd"/>
      <w:r w:rsidRPr="000E7BB9">
        <w:rPr>
          <w:rFonts w:ascii="Times New Roman" w:hAnsi="Times New Roman" w:cs="Times New Roman"/>
        </w:rPr>
        <w:t xml:space="preserve">-input, el </w:t>
      </w:r>
      <w:proofErr w:type="spellStart"/>
      <w:r w:rsidRPr="000E7BB9">
        <w:rPr>
          <w:rFonts w:ascii="Times New Roman" w:hAnsi="Times New Roman" w:cs="Times New Roman"/>
        </w:rPr>
        <w:t>cluster</w:t>
      </w:r>
      <w:proofErr w:type="spellEnd"/>
      <w:r w:rsidRPr="000E7BB9">
        <w:rPr>
          <w:rFonts w:ascii="Times New Roman" w:hAnsi="Times New Roman" w:cs="Times New Roman"/>
        </w:rPr>
        <w:t xml:space="preserve"> de manejo con valores más altos de aplicación de materia orgánica y sin labranza. Asimismo, aparecen valores significativamente más altos de densidad de vegetación (***) y abundancia de raíces </w:t>
      </w:r>
      <w:r w:rsidRPr="000E7BB9">
        <w:rPr>
          <w:rFonts w:ascii="Times New Roman" w:hAnsi="Times New Roman" w:cs="Times New Roman"/>
        </w:rPr>
        <w:t xml:space="preserve">(**) para el ganado con cubierta permanente, el conglomerado sin labranza, la integración del ganado y la cobertura permanente (*** p &lt; 0,001, ** p &lt; 0,01, *p &lt; 0,05, </w:t>
      </w:r>
      <w:proofErr w:type="spellStart"/>
      <w:r w:rsidRPr="000E7BB9">
        <w:rPr>
          <w:rFonts w:ascii="Times New Roman" w:hAnsi="Times New Roman" w:cs="Times New Roman"/>
        </w:rPr>
        <w:t>°p</w:t>
      </w:r>
      <w:proofErr w:type="spellEnd"/>
      <w:r w:rsidRPr="000E7BB9">
        <w:rPr>
          <w:rFonts w:ascii="Times New Roman" w:hAnsi="Times New Roman" w:cs="Times New Roman"/>
        </w:rPr>
        <w:t xml:space="preserve"> &lt; 0,1).</w:t>
      </w:r>
    </w:p>
  </w:footnote>
  <w:footnote w:id="10">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Tanto en la Ley 16/1985, de 25 de junio, de Patrimonio Histórico Español, co</w:t>
      </w:r>
      <w:r w:rsidRPr="000E7BB9">
        <w:rPr>
          <w:rFonts w:ascii="Times New Roman" w:hAnsi="Times New Roman" w:cs="Times New Roman"/>
        </w:rPr>
        <w:t>mo en las legislaciones autonómicas, en Andalucía, la Ley 14/2007, de 26 de noviembre, de Patrimonio Histórico de Andalucía.</w:t>
      </w:r>
    </w:p>
  </w:footnote>
  <w:footnote w:id="11">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Pueden consultarse ambos documentos, coordinados por Castillo Ruiz, J. , Martínez </w:t>
      </w:r>
      <w:proofErr w:type="spellStart"/>
      <w:r w:rsidRPr="000E7BB9">
        <w:rPr>
          <w:rFonts w:ascii="Times New Roman" w:hAnsi="Times New Roman" w:cs="Times New Roman"/>
        </w:rPr>
        <w:t>Yañez</w:t>
      </w:r>
      <w:proofErr w:type="spellEnd"/>
      <w:r w:rsidRPr="000E7BB9">
        <w:rPr>
          <w:rFonts w:ascii="Times New Roman" w:hAnsi="Times New Roman" w:cs="Times New Roman"/>
        </w:rPr>
        <w:t>, C. y Ortega Ruiz, A., en español y en in</w:t>
      </w:r>
      <w:r w:rsidRPr="000E7BB9">
        <w:rPr>
          <w:rFonts w:ascii="Times New Roman" w:hAnsi="Times New Roman" w:cs="Times New Roman"/>
        </w:rPr>
        <w:t xml:space="preserve">glés, </w:t>
      </w:r>
      <w:hyperlink r:id="rId6">
        <w:r w:rsidRPr="000E7BB9">
          <w:rPr>
            <w:rStyle w:val="EnlacedeInternet"/>
            <w:rFonts w:ascii="Times New Roman" w:hAnsi="Times New Roman" w:cs="Times New Roman"/>
          </w:rPr>
          <w:t>ttps://www.unia.es/es/publicaciones-libre-descarga/item/carta-protocolo-baeza</w:t>
        </w:r>
      </w:hyperlink>
    </w:p>
  </w:footnote>
  <w:footnote w:id="12">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Los “Paisajes Culturales” se definen como aquellos </w:t>
      </w:r>
      <w:r w:rsidRPr="000E7BB9">
        <w:rPr>
          <w:rFonts w:ascii="Times New Roman" w:hAnsi="Times New Roman" w:cs="Times New Roman"/>
          <w:i/>
          <w:iCs/>
        </w:rPr>
        <w:t>que muestran la coexi</w:t>
      </w:r>
      <w:r w:rsidRPr="000E7BB9">
        <w:rPr>
          <w:rFonts w:ascii="Times New Roman" w:hAnsi="Times New Roman" w:cs="Times New Roman"/>
          <w:i/>
          <w:iCs/>
        </w:rPr>
        <w:t>stencia entre el ser humano, como individuo y colectivo, con la naturaleza, que recoge valores culturales. Ilustran la evolución de la sociedad humana y sus asentamientos a lo largo del tiempo, condicionados por las limitaciones y/</w:t>
      </w:r>
      <w:proofErr w:type="spellStart"/>
      <w:r w:rsidRPr="000E7BB9">
        <w:rPr>
          <w:rFonts w:ascii="Times New Roman" w:hAnsi="Times New Roman" w:cs="Times New Roman"/>
          <w:i/>
          <w:iCs/>
        </w:rPr>
        <w:t>o</w:t>
      </w:r>
      <w:proofErr w:type="spellEnd"/>
      <w:r w:rsidRPr="000E7BB9">
        <w:rPr>
          <w:rFonts w:ascii="Times New Roman" w:hAnsi="Times New Roman" w:cs="Times New Roman"/>
          <w:i/>
          <w:iCs/>
        </w:rPr>
        <w:t xml:space="preserve"> oportunidades físicas q</w:t>
      </w:r>
      <w:r w:rsidRPr="000E7BB9">
        <w:rPr>
          <w:rFonts w:ascii="Times New Roman" w:hAnsi="Times New Roman" w:cs="Times New Roman"/>
          <w:i/>
          <w:iCs/>
        </w:rPr>
        <w:t>ue presenta su entorno natural y por las sucesivas fuerzas socioculturales, económicas y ambientales, tanto externas como internas.</w:t>
      </w:r>
      <w:r w:rsidRPr="000E7BB9">
        <w:rPr>
          <w:rFonts w:ascii="Times New Roman" w:hAnsi="Times New Roman" w:cs="Times New Roman"/>
        </w:rPr>
        <w:t xml:space="preserve"> A su vez, la UNESCO los clasifica en tres categorías principales:</w:t>
      </w:r>
    </w:p>
    <w:p w:rsidR="00E13DF2" w:rsidRPr="000E7BB9" w:rsidRDefault="00C86982">
      <w:pPr>
        <w:pStyle w:val="Textonotapie"/>
        <w:ind w:firstLine="708"/>
        <w:jc w:val="both"/>
        <w:rPr>
          <w:rFonts w:ascii="Times New Roman" w:hAnsi="Times New Roman" w:cs="Times New Roman"/>
        </w:rPr>
      </w:pPr>
      <w:r w:rsidRPr="000E7BB9">
        <w:rPr>
          <w:rFonts w:ascii="Times New Roman" w:hAnsi="Times New Roman" w:cs="Times New Roman"/>
          <w:i/>
          <w:iCs/>
        </w:rPr>
        <w:t>Paisaje claramente definido</w:t>
      </w:r>
      <w:r w:rsidRPr="000E7BB9">
        <w:rPr>
          <w:rFonts w:ascii="Times New Roman" w:hAnsi="Times New Roman" w:cs="Times New Roman"/>
        </w:rPr>
        <w:t>, concebido y creado intenciona</w:t>
      </w:r>
      <w:r w:rsidRPr="000E7BB9">
        <w:rPr>
          <w:rFonts w:ascii="Times New Roman" w:hAnsi="Times New Roman" w:cs="Times New Roman"/>
        </w:rPr>
        <w:t>lmente por el hombre, por ejemplo, jardines y conjuntos de monumentos religiosos y civiles.</w:t>
      </w:r>
    </w:p>
    <w:p w:rsidR="00E13DF2" w:rsidRPr="000E7BB9" w:rsidRDefault="00C86982">
      <w:pPr>
        <w:pStyle w:val="Textonotapie"/>
        <w:ind w:firstLine="708"/>
        <w:jc w:val="both"/>
        <w:rPr>
          <w:rFonts w:ascii="Times New Roman" w:hAnsi="Times New Roman" w:cs="Times New Roman"/>
        </w:rPr>
      </w:pPr>
      <w:r w:rsidRPr="000E7BB9">
        <w:rPr>
          <w:rFonts w:ascii="Times New Roman" w:hAnsi="Times New Roman" w:cs="Times New Roman"/>
          <w:i/>
          <w:iCs/>
        </w:rPr>
        <w:t>Paisaje que ha evolucionado orgánicamente</w:t>
      </w:r>
      <w:r w:rsidRPr="000E7BB9">
        <w:rPr>
          <w:rFonts w:ascii="Times New Roman" w:hAnsi="Times New Roman" w:cs="Times New Roman"/>
        </w:rPr>
        <w:t>, como respuesta a su entorno natural. Estos paisajes reflejan este proceso evolutivo en su forma y su composición. Se subd</w:t>
      </w:r>
      <w:r w:rsidRPr="000E7BB9">
        <w:rPr>
          <w:rFonts w:ascii="Times New Roman" w:hAnsi="Times New Roman" w:cs="Times New Roman"/>
        </w:rPr>
        <w:t xml:space="preserve">ividen en dos categorías: </w:t>
      </w:r>
      <w:r w:rsidRPr="000E7BB9">
        <w:rPr>
          <w:rFonts w:ascii="Times New Roman" w:hAnsi="Times New Roman" w:cs="Times New Roman"/>
          <w:i/>
          <w:iCs/>
        </w:rPr>
        <w:t>Paisaje relicto</w:t>
      </w:r>
      <w:r w:rsidRPr="000E7BB9">
        <w:rPr>
          <w:rFonts w:ascii="Times New Roman" w:hAnsi="Times New Roman" w:cs="Times New Roman"/>
        </w:rPr>
        <w:t xml:space="preserve"> (o fósil) y </w:t>
      </w:r>
      <w:r w:rsidRPr="000E7BB9">
        <w:rPr>
          <w:rFonts w:ascii="Times New Roman" w:hAnsi="Times New Roman" w:cs="Times New Roman"/>
          <w:i/>
          <w:iCs/>
        </w:rPr>
        <w:t>Paisaje Vivo.</w:t>
      </w:r>
      <w:r w:rsidRPr="000E7BB9">
        <w:rPr>
          <w:rFonts w:ascii="Times New Roman" w:hAnsi="Times New Roman" w:cs="Times New Roman"/>
        </w:rPr>
        <w:t xml:space="preserve"> El </w:t>
      </w:r>
      <w:r w:rsidRPr="000E7BB9">
        <w:rPr>
          <w:rFonts w:ascii="Times New Roman" w:hAnsi="Times New Roman" w:cs="Times New Roman"/>
          <w:i/>
          <w:iCs/>
        </w:rPr>
        <w:t>Paisaje relicto</w:t>
      </w:r>
      <w:r w:rsidRPr="000E7BB9">
        <w:rPr>
          <w:rFonts w:ascii="Times New Roman" w:hAnsi="Times New Roman" w:cs="Times New Roman"/>
        </w:rPr>
        <w:t xml:space="preserve"> ha experimentado un proceso evolutivo que se ha detenido en algún momento del pasado, ya sea bruscamente o a lo largo de un periodo, pero cuyas características esenciale</w:t>
      </w:r>
      <w:r w:rsidRPr="000E7BB9">
        <w:rPr>
          <w:rFonts w:ascii="Times New Roman" w:hAnsi="Times New Roman" w:cs="Times New Roman"/>
        </w:rPr>
        <w:t>s siguen siendo visibles;</w:t>
      </w:r>
      <w:r w:rsidRPr="000E7BB9">
        <w:rPr>
          <w:rFonts w:ascii="Times New Roman" w:hAnsi="Times New Roman" w:cs="Times New Roman"/>
        </w:rPr>
        <w:t xml:space="preserve"> u</w:t>
      </w:r>
      <w:r w:rsidRPr="000E7BB9">
        <w:rPr>
          <w:rFonts w:ascii="Times New Roman" w:hAnsi="Times New Roman" w:cs="Times New Roman"/>
        </w:rPr>
        <w:t xml:space="preserve">n buen ejemplo de este paisaje cultural es el minuciosamente descrito por </w:t>
      </w:r>
      <w:r w:rsidRPr="000E7BB9">
        <w:rPr>
          <w:rFonts w:ascii="Times New Roman" w:hAnsi="Times New Roman" w:cs="Times New Roman"/>
          <w:caps/>
        </w:rPr>
        <w:t>Sobrado Correa, H</w:t>
      </w:r>
      <w:r w:rsidRPr="000E7BB9">
        <w:rPr>
          <w:rFonts w:ascii="Times New Roman" w:hAnsi="Times New Roman" w:cs="Times New Roman"/>
        </w:rPr>
        <w:t xml:space="preserve">. ( 2023), sobre el cultivo temporal  en las rozas o estivadas roturadas del monte , sembradas para el llamado “pan de </w:t>
      </w:r>
      <w:proofErr w:type="spellStart"/>
      <w:r w:rsidRPr="000E7BB9">
        <w:rPr>
          <w:rFonts w:ascii="Times New Roman" w:hAnsi="Times New Roman" w:cs="Times New Roman"/>
        </w:rPr>
        <w:t>vedro</w:t>
      </w:r>
      <w:proofErr w:type="spellEnd"/>
      <w:r w:rsidRPr="000E7BB9">
        <w:rPr>
          <w:rFonts w:ascii="Times New Roman" w:hAnsi="Times New Roman" w:cs="Times New Roman"/>
        </w:rPr>
        <w:t>” en Galicia d</w:t>
      </w:r>
      <w:r w:rsidRPr="000E7BB9">
        <w:rPr>
          <w:rFonts w:ascii="Times New Roman" w:hAnsi="Times New Roman" w:cs="Times New Roman"/>
        </w:rPr>
        <w:t>urante la Edad Moderna,  analizando la forma de realizar el trabajo, los saberes y el utillaje necesario, la tipología de cierres y de cultivos, indagando sobre su origen y trascendencia para las economías campesinas a lo largo de los siglos XVI al XIX.  E</w:t>
      </w:r>
      <w:r w:rsidRPr="000E7BB9">
        <w:rPr>
          <w:rFonts w:ascii="Times New Roman" w:hAnsi="Times New Roman" w:cs="Times New Roman"/>
        </w:rPr>
        <w:t xml:space="preserve">l </w:t>
      </w:r>
      <w:r w:rsidRPr="000E7BB9">
        <w:rPr>
          <w:rFonts w:ascii="Times New Roman" w:hAnsi="Times New Roman" w:cs="Times New Roman"/>
          <w:i/>
          <w:iCs/>
        </w:rPr>
        <w:t>Paisaje vivo</w:t>
      </w:r>
      <w:r w:rsidRPr="000E7BB9">
        <w:rPr>
          <w:rFonts w:ascii="Times New Roman" w:hAnsi="Times New Roman" w:cs="Times New Roman"/>
        </w:rPr>
        <w:t xml:space="preserve"> conserva una función social activa en la sociedad contemporánea, estrechamente vinculada al modo de vida tradicional y en el cual prosigue el proceso evolutivo. Al mismo tiempo, presenta pruebas materiales manifiestas de su evolución en el t</w:t>
      </w:r>
      <w:r w:rsidRPr="000E7BB9">
        <w:rPr>
          <w:rFonts w:ascii="Times New Roman" w:hAnsi="Times New Roman" w:cs="Times New Roman"/>
        </w:rPr>
        <w:t>ranscurso del tiempo. Gran parte de los paisajes agrícolas reconocidos por la UNESCO pertenecen a esta categoría de paisaje vivo que ha ido evolucionando orgánicamente.</w:t>
      </w:r>
    </w:p>
    <w:p w:rsidR="00E13DF2" w:rsidRPr="000E7BB9" w:rsidRDefault="00C86982">
      <w:pPr>
        <w:pStyle w:val="Textonotapie"/>
        <w:ind w:firstLine="708"/>
        <w:jc w:val="both"/>
        <w:rPr>
          <w:rFonts w:ascii="Times New Roman" w:hAnsi="Times New Roman" w:cs="Times New Roman"/>
        </w:rPr>
      </w:pPr>
      <w:r w:rsidRPr="000E7BB9">
        <w:rPr>
          <w:rFonts w:ascii="Times New Roman" w:hAnsi="Times New Roman" w:cs="Times New Roman"/>
          <w:i/>
          <w:iCs/>
        </w:rPr>
        <w:t>Paisaje cultural asociativo</w:t>
      </w:r>
      <w:r w:rsidRPr="000E7BB9">
        <w:rPr>
          <w:rFonts w:ascii="Times New Roman" w:hAnsi="Times New Roman" w:cs="Times New Roman"/>
        </w:rPr>
        <w:t xml:space="preserve">, espacios con elevada carga simbólica para los pueblos y </w:t>
      </w:r>
      <w:r w:rsidRPr="000E7BB9">
        <w:rPr>
          <w:rFonts w:ascii="Times New Roman" w:hAnsi="Times New Roman" w:cs="Times New Roman"/>
        </w:rPr>
        <w:t>significa una fuerte interacción emotiva y subjetiva entre el hombre y el espacio.</w:t>
      </w:r>
    </w:p>
  </w:footnote>
  <w:footnote w:id="13">
    <w:p w:rsidR="00E13DF2" w:rsidRPr="000E7BB9" w:rsidRDefault="00C86982" w:rsidP="000E7BB9">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Por “Patrimonio Cultural Inmaterial” se entienden, conforme el art. 2 de  la Convención  </w:t>
      </w:r>
      <w:r w:rsidRPr="000E7BB9">
        <w:rPr>
          <w:rFonts w:ascii="Times New Roman" w:hAnsi="Times New Roman" w:cs="Times New Roman"/>
          <w:i/>
          <w:iCs/>
        </w:rPr>
        <w:t>las prácticas, representaciones, expresiones, conocimientos, técnicas —así como lo</w:t>
      </w:r>
      <w:r w:rsidRPr="000E7BB9">
        <w:rPr>
          <w:rFonts w:ascii="Times New Roman" w:hAnsi="Times New Roman" w:cs="Times New Roman"/>
          <w:i/>
          <w:iCs/>
        </w:rPr>
        <w:t xml:space="preserve">s instrumentos, objetos, artefactos y espacios culturales asociados a ellos— que las comunidades, los grupos y, en algunos casos, las personas reconocen como parte de su </w:t>
      </w:r>
      <w:proofErr w:type="spellStart"/>
      <w:r w:rsidRPr="000E7BB9">
        <w:rPr>
          <w:rFonts w:ascii="Times New Roman" w:hAnsi="Times New Roman" w:cs="Times New Roman"/>
          <w:i/>
          <w:iCs/>
        </w:rPr>
        <w:t>su</w:t>
      </w:r>
      <w:proofErr w:type="spellEnd"/>
      <w:r w:rsidRPr="000E7BB9">
        <w:rPr>
          <w:rFonts w:ascii="Times New Roman" w:hAnsi="Times New Roman" w:cs="Times New Roman"/>
          <w:i/>
          <w:iCs/>
        </w:rPr>
        <w:t xml:space="preserve"> patrimonio cultural. Este patrimonio cultural inmaterial, transmitido de generación</w:t>
      </w:r>
      <w:r w:rsidRPr="000E7BB9">
        <w:rPr>
          <w:rFonts w:ascii="Times New Roman" w:hAnsi="Times New Roman" w:cs="Times New Roman"/>
          <w:i/>
          <w:iCs/>
        </w:rPr>
        <w:t xml:space="preserve"> en generación, es constantemente recreado por las comunidades y grupos en respuesta a su entorno, su interacción con la naturaleza y su historia, y les otorga un sentido de identidad y continuidad, fomentando así el respeto a la diversidad cultural y crea</w:t>
      </w:r>
      <w:r w:rsidRPr="000E7BB9">
        <w:rPr>
          <w:rFonts w:ascii="Times New Roman" w:hAnsi="Times New Roman" w:cs="Times New Roman"/>
          <w:i/>
          <w:iCs/>
        </w:rPr>
        <w:t>tividad humana.</w:t>
      </w:r>
      <w:r w:rsidRPr="000E7BB9">
        <w:rPr>
          <w:rFonts w:ascii="Times New Roman" w:hAnsi="Times New Roman" w:cs="Times New Roman"/>
        </w:rPr>
        <w:t xml:space="preserve"> En Andalucía, el Instituto Andaluz de Patrimonio Histórico ha elaborado el Atlas de Patrimonio Inmaterial, recogiendo numerosas prácticas agropecuarias y pesqueras, como señala DÍAZ CARRERA, G. </w:t>
      </w:r>
      <w:r w:rsidR="000E7BB9" w:rsidRPr="000E7BB9">
        <w:rPr>
          <w:rFonts w:ascii="Times New Roman" w:hAnsi="Times New Roman" w:cs="Times New Roman"/>
        </w:rPr>
        <w:t>(2016</w:t>
      </w:r>
      <w:r w:rsidRPr="000E7BB9">
        <w:rPr>
          <w:rFonts w:ascii="Times New Roman" w:hAnsi="Times New Roman" w:cs="Times New Roman"/>
        </w:rPr>
        <w:t>)</w:t>
      </w:r>
      <w:r w:rsidR="000E7BB9" w:rsidRPr="000E7BB9">
        <w:rPr>
          <w:rFonts w:ascii="Times New Roman" w:hAnsi="Times New Roman" w:cs="Times New Roman"/>
        </w:rPr>
        <w:t>, tales</w:t>
      </w:r>
      <w:r w:rsidRPr="000E7BB9">
        <w:rPr>
          <w:rFonts w:ascii="Times New Roman" w:hAnsi="Times New Roman" w:cs="Times New Roman"/>
        </w:rPr>
        <w:t xml:space="preserve"> como la pasa moscatel en la </w:t>
      </w:r>
      <w:proofErr w:type="spellStart"/>
      <w:r w:rsidRPr="000E7BB9">
        <w:rPr>
          <w:rFonts w:ascii="Times New Roman" w:hAnsi="Times New Roman" w:cs="Times New Roman"/>
        </w:rPr>
        <w:t>Ax</w:t>
      </w:r>
      <w:r w:rsidRPr="000E7BB9">
        <w:rPr>
          <w:rFonts w:ascii="Times New Roman" w:hAnsi="Times New Roman" w:cs="Times New Roman"/>
        </w:rPr>
        <w:t>arquía</w:t>
      </w:r>
      <w:proofErr w:type="spellEnd"/>
      <w:r w:rsidRPr="000E7BB9">
        <w:rPr>
          <w:rFonts w:ascii="Times New Roman" w:hAnsi="Times New Roman" w:cs="Times New Roman"/>
        </w:rPr>
        <w:t>, los corrales de pesca gaditana, el pastoreo y la producción de queso en los montes de Granada, la vinicultura en Jerez</w:t>
      </w:r>
      <w:r w:rsidR="000E7BB9" w:rsidRPr="000E7BB9">
        <w:rPr>
          <w:rFonts w:ascii="Times New Roman" w:hAnsi="Times New Roman" w:cs="Times New Roman"/>
        </w:rPr>
        <w:t>, el</w:t>
      </w:r>
      <w:r w:rsidRPr="000E7BB9">
        <w:rPr>
          <w:rFonts w:ascii="Times New Roman" w:hAnsi="Times New Roman" w:cs="Times New Roman"/>
        </w:rPr>
        <w:t xml:space="preserve"> arte de almadraba, las salinas interiores </w:t>
      </w:r>
      <w:r w:rsidRPr="000E7BB9">
        <w:rPr>
          <w:rFonts w:ascii="Times New Roman" w:hAnsi="Times New Roman" w:cs="Times New Roman"/>
        </w:rPr>
        <w:t>o la elaboración de cal artesanal en Morón de la Frontera.</w:t>
      </w:r>
    </w:p>
  </w:footnote>
  <w:footnote w:id="14">
    <w:p w:rsidR="00E13DF2" w:rsidRPr="000E7BB9" w:rsidRDefault="00C86982">
      <w:pPr>
        <w:pStyle w:val="Textonotapie"/>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r w:rsidRPr="000E7BB9">
        <w:rPr>
          <w:rFonts w:ascii="Times New Roman" w:hAnsi="Times New Roman" w:cs="Times New Roman"/>
        </w:rPr>
        <w:t>Entrevis</w:t>
      </w:r>
      <w:r w:rsidRPr="000E7BB9">
        <w:rPr>
          <w:rFonts w:ascii="Times New Roman" w:hAnsi="Times New Roman" w:cs="Times New Roman"/>
        </w:rPr>
        <w:t xml:space="preserve">ta a Manuel </w:t>
      </w:r>
      <w:proofErr w:type="spellStart"/>
      <w:r w:rsidRPr="000E7BB9">
        <w:rPr>
          <w:rFonts w:ascii="Times New Roman" w:hAnsi="Times New Roman" w:cs="Times New Roman"/>
        </w:rPr>
        <w:t>Dié</w:t>
      </w:r>
      <w:proofErr w:type="spellEnd"/>
      <w:r w:rsidRPr="000E7BB9">
        <w:rPr>
          <w:rFonts w:ascii="Times New Roman" w:hAnsi="Times New Roman" w:cs="Times New Roman"/>
        </w:rPr>
        <w:t xml:space="preserve"> en h</w:t>
      </w:r>
      <w:hyperlink r:id="rId7">
        <w:r w:rsidRPr="000E7BB9">
          <w:rPr>
            <w:rStyle w:val="EnlacedeInternet"/>
            <w:rFonts w:ascii="Times New Roman" w:hAnsi="Times New Roman" w:cs="Times New Roman"/>
          </w:rPr>
          <w:t>ttp://www.manejoholistico.net/</w:t>
        </w:r>
      </w:hyperlink>
    </w:p>
    <w:p w:rsidR="00E13DF2" w:rsidRPr="000E7BB9" w:rsidRDefault="00E13DF2">
      <w:pPr>
        <w:pStyle w:val="Textonotapie"/>
        <w:rPr>
          <w:rFonts w:ascii="Times New Roman" w:hAnsi="Times New Roman" w:cs="Times New Roman"/>
        </w:rPr>
      </w:pPr>
    </w:p>
  </w:footnote>
  <w:footnote w:id="15">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w:t>
      </w:r>
      <w:r w:rsidRPr="000E7BB9">
        <w:rPr>
          <w:rFonts w:ascii="Times New Roman" w:hAnsi="Times New Roman" w:cs="Times New Roman"/>
        </w:rPr>
        <w:t xml:space="preserve">La riqueza </w:t>
      </w:r>
      <w:proofErr w:type="spellStart"/>
      <w:r w:rsidRPr="000E7BB9">
        <w:rPr>
          <w:rFonts w:ascii="Times New Roman" w:hAnsi="Times New Roman" w:cs="Times New Roman"/>
        </w:rPr>
        <w:t>avifaunística</w:t>
      </w:r>
      <w:proofErr w:type="spellEnd"/>
      <w:r w:rsidRPr="000E7BB9">
        <w:rPr>
          <w:rFonts w:ascii="Times New Roman" w:hAnsi="Times New Roman" w:cs="Times New Roman"/>
        </w:rPr>
        <w:t xml:space="preserve"> de la zona la sitúa en el ámbito de aplicación de los Planes de Recuperación del Águila imperial y del Alimoche, aprobados por</w:t>
      </w:r>
      <w:r w:rsidRPr="000E7BB9">
        <w:rPr>
          <w:rFonts w:ascii="Times New Roman" w:hAnsi="Times New Roman" w:cs="Times New Roman"/>
        </w:rPr>
        <w:t xml:space="preserve"> Acuerdo 18 de enero de 2011, del Consejo de Gobierno de la Junta de Andalucía. Estos planes tienen como objetivo establecer hábitats en mosaico a fin de aumentar la densidad de conejos y perdices, básicos en la dieta de estas especies. La zona en la que s</w:t>
      </w:r>
      <w:r w:rsidRPr="000E7BB9">
        <w:rPr>
          <w:rFonts w:ascii="Times New Roman" w:hAnsi="Times New Roman" w:cs="Times New Roman"/>
        </w:rPr>
        <w:t xml:space="preserve">e ubica nuestro muladar también es el hábitat preferido para el águila-azor perdicera (Aquila </w:t>
      </w:r>
      <w:proofErr w:type="spellStart"/>
      <w:r w:rsidRPr="000E7BB9">
        <w:rPr>
          <w:rFonts w:ascii="Times New Roman" w:hAnsi="Times New Roman" w:cs="Times New Roman"/>
        </w:rPr>
        <w:t>fasciata</w:t>
      </w:r>
      <w:proofErr w:type="spellEnd"/>
      <w:r w:rsidRPr="000E7BB9">
        <w:rPr>
          <w:rFonts w:ascii="Times New Roman" w:hAnsi="Times New Roman" w:cs="Times New Roman"/>
        </w:rPr>
        <w:t>); la rapaz cuya población está descendiendo más alarmantemente según los datos de la Lista Roja de Vertebrados de España, entre otros motivos, por la pér</w:t>
      </w:r>
      <w:r w:rsidRPr="000E7BB9">
        <w:rPr>
          <w:rFonts w:ascii="Times New Roman" w:hAnsi="Times New Roman" w:cs="Times New Roman"/>
        </w:rPr>
        <w:t xml:space="preserve">dida de hábitat y es visitada también asiduamente como zona de campeo por águilas perdiceras que nidifican en la Sierra de la </w:t>
      </w:r>
      <w:proofErr w:type="spellStart"/>
      <w:r w:rsidRPr="000E7BB9">
        <w:rPr>
          <w:rFonts w:ascii="Times New Roman" w:hAnsi="Times New Roman" w:cs="Times New Roman"/>
        </w:rPr>
        <w:t>Peñiagua</w:t>
      </w:r>
      <w:proofErr w:type="spellEnd"/>
      <w:r w:rsidRPr="000E7BB9">
        <w:rPr>
          <w:rFonts w:ascii="Times New Roman" w:hAnsi="Times New Roman" w:cs="Times New Roman"/>
        </w:rPr>
        <w:t>.</w:t>
      </w:r>
    </w:p>
  </w:footnote>
  <w:footnote w:id="16">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Pr="000E7BB9">
        <w:rPr>
          <w:rFonts w:ascii="Times New Roman" w:hAnsi="Times New Roman" w:cs="Times New Roman"/>
        </w:rPr>
        <w:t xml:space="preserve"> De su libro, publicado póstumamente en 1949 </w:t>
      </w:r>
      <w:r w:rsidRPr="000E7BB9">
        <w:rPr>
          <w:rFonts w:ascii="Times New Roman" w:hAnsi="Times New Roman" w:cs="Times New Roman"/>
          <w:i/>
          <w:iCs/>
        </w:rPr>
        <w:t xml:space="preserve">A </w:t>
      </w:r>
      <w:proofErr w:type="spellStart"/>
      <w:r w:rsidRPr="000E7BB9">
        <w:rPr>
          <w:rFonts w:ascii="Times New Roman" w:hAnsi="Times New Roman" w:cs="Times New Roman"/>
          <w:i/>
          <w:iCs/>
        </w:rPr>
        <w:t>Sand</w:t>
      </w:r>
      <w:proofErr w:type="spellEnd"/>
      <w:r w:rsidRPr="000E7BB9">
        <w:rPr>
          <w:rFonts w:ascii="Times New Roman" w:hAnsi="Times New Roman" w:cs="Times New Roman"/>
          <w:i/>
          <w:iCs/>
        </w:rPr>
        <w:t xml:space="preserve"> County </w:t>
      </w:r>
      <w:proofErr w:type="spellStart"/>
      <w:r w:rsidRPr="000E7BB9">
        <w:rPr>
          <w:rFonts w:ascii="Times New Roman" w:hAnsi="Times New Roman" w:cs="Times New Roman"/>
          <w:i/>
          <w:iCs/>
        </w:rPr>
        <w:t>Almanac</w:t>
      </w:r>
      <w:proofErr w:type="spellEnd"/>
      <w:r w:rsidRPr="000E7BB9">
        <w:rPr>
          <w:rFonts w:ascii="Times New Roman" w:hAnsi="Times New Roman" w:cs="Times New Roman"/>
        </w:rPr>
        <w:t>, que se abre con una frase emblemática: “Hay quien p</w:t>
      </w:r>
      <w:r w:rsidRPr="000E7BB9">
        <w:rPr>
          <w:rFonts w:ascii="Times New Roman" w:hAnsi="Times New Roman" w:cs="Times New Roman"/>
        </w:rPr>
        <w:t>uede vivir sin lo salvaje y quien no puede”; libro que gustará, tal como sugirió el propio autor, a “todos aquellos para los que ver gansos salvajes atravesando el cielo es más importante que ver la televisión…”</w:t>
      </w:r>
    </w:p>
  </w:footnote>
  <w:footnote w:id="17">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00921FEE">
        <w:rPr>
          <w:rFonts w:ascii="Times New Roman" w:hAnsi="Times New Roman" w:cs="Times New Roman"/>
        </w:rPr>
        <w:t>.</w:t>
      </w:r>
      <w:r w:rsidRPr="000E7BB9">
        <w:rPr>
          <w:rFonts w:ascii="Times New Roman" w:hAnsi="Times New Roman" w:cs="Times New Roman"/>
        </w:rPr>
        <w:t xml:space="preserve"> Y se sujetan a los principios y disposicio</w:t>
      </w:r>
      <w:r w:rsidRPr="000E7BB9">
        <w:rPr>
          <w:rFonts w:ascii="Times New Roman" w:hAnsi="Times New Roman" w:cs="Times New Roman"/>
        </w:rPr>
        <w:t xml:space="preserve">nes de la Ley española 27/1999, de 16 de julio, de Cooperativas, Ley 14/2011, de 23 de diciembre de Sociedades Cooperativas Andaluzas y su Reglamento Decreto 123/2014, de 2 de septiembre, siendo de aplicación los beneficios fiscales establecidos en la Ley </w:t>
      </w:r>
      <w:r w:rsidRPr="000E7BB9">
        <w:rPr>
          <w:rFonts w:ascii="Times New Roman" w:hAnsi="Times New Roman" w:cs="Times New Roman"/>
        </w:rPr>
        <w:t>estatal 20/1990, de 19 de diciembre, de Régimen Fiscal de Cooperativas, así como de las medidas de fomento inherentes a las explotaciones agrarias prioritarias, reguladas en la Ley 19/1995, de Modernización de Explotaciones Agrarias.</w:t>
      </w:r>
    </w:p>
    <w:p w:rsidR="00E13DF2" w:rsidRPr="000E7BB9" w:rsidRDefault="00E13DF2">
      <w:pPr>
        <w:pStyle w:val="Textonotapie"/>
        <w:jc w:val="both"/>
        <w:rPr>
          <w:rFonts w:ascii="Times New Roman" w:hAnsi="Times New Roman" w:cs="Times New Roman"/>
          <w:i/>
          <w:iCs/>
        </w:rPr>
      </w:pPr>
    </w:p>
  </w:footnote>
  <w:footnote w:id="18">
    <w:p w:rsidR="00E13DF2" w:rsidRPr="000E7BB9" w:rsidRDefault="00C86982" w:rsidP="00921FEE">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00921FEE">
        <w:rPr>
          <w:rFonts w:ascii="Times New Roman" w:hAnsi="Times New Roman" w:cs="Times New Roman"/>
        </w:rPr>
        <w:t>.</w:t>
      </w:r>
      <w:r w:rsidRPr="000E7BB9">
        <w:rPr>
          <w:rFonts w:ascii="Times New Roman" w:hAnsi="Times New Roman" w:cs="Times New Roman"/>
        </w:rPr>
        <w:t>En este sentido, nue</w:t>
      </w:r>
      <w:r w:rsidRPr="000E7BB9">
        <w:rPr>
          <w:rFonts w:ascii="Times New Roman" w:hAnsi="Times New Roman" w:cs="Times New Roman"/>
        </w:rPr>
        <w:t xml:space="preserve">stro Tribunal Supremo </w:t>
      </w:r>
      <w:proofErr w:type="gramStart"/>
      <w:r w:rsidRPr="000E7BB9">
        <w:rPr>
          <w:rFonts w:ascii="Times New Roman" w:hAnsi="Times New Roman" w:cs="Times New Roman"/>
        </w:rPr>
        <w:t>( Sentencia</w:t>
      </w:r>
      <w:proofErr w:type="gramEnd"/>
      <w:r w:rsidRPr="000E7BB9">
        <w:rPr>
          <w:rFonts w:ascii="Times New Roman" w:hAnsi="Times New Roman" w:cs="Times New Roman"/>
        </w:rPr>
        <w:t xml:space="preserve"> de 25 marzo 1991) señala, respecto a la naturaleza jurídica de la Cooperativa, que “ </w:t>
      </w:r>
      <w:r w:rsidRPr="000E7BB9">
        <w:rPr>
          <w:rFonts w:ascii="Times New Roman" w:hAnsi="Times New Roman" w:cs="Times New Roman"/>
          <w:i/>
          <w:iCs/>
        </w:rPr>
        <w:t>no puede reputarse de mercantil, dada la diferencia perseguida por aquéllas, en la que lo fundamental no es el ánimo de lucro, sino la re</w:t>
      </w:r>
      <w:r w:rsidRPr="000E7BB9">
        <w:rPr>
          <w:rFonts w:ascii="Times New Roman" w:hAnsi="Times New Roman" w:cs="Times New Roman"/>
          <w:i/>
          <w:iCs/>
        </w:rPr>
        <w:t>alización de cualquier actividad económico-social lícita para la mutua y equitativa ayuda entre sus miembros y al servicio de éstos y de la Comunidad”</w:t>
      </w:r>
      <w:r w:rsidR="00921FEE">
        <w:rPr>
          <w:rFonts w:ascii="Times New Roman" w:hAnsi="Times New Roman" w:cs="Times New Roman"/>
          <w:i/>
          <w:iCs/>
        </w:rPr>
        <w:t>.</w:t>
      </w:r>
    </w:p>
  </w:footnote>
  <w:footnote w:id="19">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00921FEE">
        <w:rPr>
          <w:rFonts w:ascii="Times New Roman" w:hAnsi="Times New Roman" w:cs="Times New Roman"/>
        </w:rPr>
        <w:t>.</w:t>
      </w:r>
      <w:r w:rsidRPr="000E7BB9">
        <w:rPr>
          <w:rFonts w:ascii="Times New Roman" w:hAnsi="Times New Roman" w:cs="Times New Roman"/>
        </w:rPr>
        <w:t xml:space="preserve"> Pastor del Pino, M.C y Torres Pérez, F. (2022), p. 21, advierten que </w:t>
      </w:r>
      <w:r w:rsidRPr="000E7BB9">
        <w:rPr>
          <w:rFonts w:ascii="Times New Roman" w:hAnsi="Times New Roman" w:cs="Times New Roman"/>
          <w:i/>
          <w:iCs/>
        </w:rPr>
        <w:t>estos períodos de permanencia obl</w:t>
      </w:r>
      <w:r w:rsidRPr="000E7BB9">
        <w:rPr>
          <w:rFonts w:ascii="Times New Roman" w:hAnsi="Times New Roman" w:cs="Times New Roman"/>
          <w:i/>
          <w:iCs/>
        </w:rPr>
        <w:t>igatoria, que pueden generar cierto conflicto con el principio de libre adhesión, resultan necesarios para garantizar la viabilidad económica de este tipo de explotaciones. En efecto, la caracterización de este tipo de cooperativas exige la fijación estatu</w:t>
      </w:r>
      <w:r w:rsidRPr="000E7BB9">
        <w:rPr>
          <w:rFonts w:ascii="Times New Roman" w:hAnsi="Times New Roman" w:cs="Times New Roman"/>
          <w:i/>
          <w:iCs/>
        </w:rPr>
        <w:t>taria de un período de tiempo de permanencia obligatoria por cuanto que, como mínimo, mientras que el socio permanece en la sociedad ha de ceder los derechos de uso y aprovechamiento de tierra u otros bienes susceptibles de explotación agraria</w:t>
      </w:r>
      <w:r w:rsidRPr="000E7BB9">
        <w:rPr>
          <w:rFonts w:ascii="Times New Roman" w:hAnsi="Times New Roman" w:cs="Times New Roman"/>
        </w:rPr>
        <w:t xml:space="preserve"> “Las coopera</w:t>
      </w:r>
      <w:r w:rsidRPr="000E7BB9">
        <w:rPr>
          <w:rFonts w:ascii="Times New Roman" w:hAnsi="Times New Roman" w:cs="Times New Roman"/>
        </w:rPr>
        <w:t>tivas y la explotación comunitaria de la tierra: cuestiones de su régimen sustantivo y tributario”.</w:t>
      </w:r>
    </w:p>
  </w:footnote>
  <w:footnote w:id="20">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00921FEE">
        <w:rPr>
          <w:rFonts w:ascii="Times New Roman" w:hAnsi="Times New Roman" w:cs="Times New Roman"/>
        </w:rPr>
        <w:t>.</w:t>
      </w:r>
      <w:r w:rsidRPr="000E7BB9">
        <w:rPr>
          <w:rFonts w:ascii="Times New Roman" w:hAnsi="Times New Roman" w:cs="Times New Roman"/>
        </w:rPr>
        <w:t xml:space="preserve"> En nuestro caso, la llevanza de los aspectos contables, laborales y fiscales de la Cooperativa se han contratado con la Cooperativa “Autonomía Sur”, </w:t>
      </w:r>
      <w:hyperlink r:id="rId8">
        <w:r w:rsidRPr="000E7BB9">
          <w:rPr>
            <w:rStyle w:val="EnlacedeInternet"/>
            <w:rFonts w:ascii="Times New Roman" w:hAnsi="Times New Roman" w:cs="Times New Roman"/>
          </w:rPr>
          <w:t>https://autonomiasur.org/</w:t>
        </w:r>
      </w:hyperlink>
      <w:r w:rsidRPr="000E7BB9">
        <w:rPr>
          <w:rFonts w:ascii="Times New Roman" w:hAnsi="Times New Roman" w:cs="Times New Roman"/>
        </w:rPr>
        <w:t>, cooperativa andaluza de interés social, con sedes en Sevilla y Cádiz. Para la tramitación de los derechos de la PAC se cuenta con el asesoramiento de la Oficina Comarcal Agraria de la Serra</w:t>
      </w:r>
      <w:r w:rsidRPr="000E7BB9">
        <w:rPr>
          <w:rFonts w:ascii="Times New Roman" w:hAnsi="Times New Roman" w:cs="Times New Roman"/>
        </w:rPr>
        <w:t>nía Sudoeste de Sevilla, con sede en Marchena, además de la Cooperativa Los Remedios, en Olvera, Cádiz, a la que se venden los corderos y cabritos.</w:t>
      </w:r>
    </w:p>
    <w:p w:rsidR="00E13DF2" w:rsidRPr="000E7BB9" w:rsidRDefault="00E13DF2">
      <w:pPr>
        <w:pStyle w:val="Textonotapie"/>
        <w:rPr>
          <w:rFonts w:ascii="Times New Roman" w:hAnsi="Times New Roman" w:cs="Times New Roman"/>
        </w:rPr>
      </w:pPr>
    </w:p>
  </w:footnote>
  <w:footnote w:id="21">
    <w:p w:rsidR="00E13DF2" w:rsidRPr="000E7BB9" w:rsidRDefault="00C86982">
      <w:pPr>
        <w:pStyle w:val="Textonotapie"/>
        <w:jc w:val="both"/>
        <w:rPr>
          <w:rFonts w:ascii="Times New Roman" w:hAnsi="Times New Roman" w:cs="Times New Roman"/>
        </w:rPr>
      </w:pPr>
      <w:r w:rsidRPr="000E7BB9">
        <w:rPr>
          <w:rStyle w:val="Caracteresdenotaalpie"/>
          <w:rFonts w:ascii="Times New Roman" w:hAnsi="Times New Roman" w:cs="Times New Roman"/>
        </w:rPr>
        <w:footnoteRef/>
      </w:r>
      <w:r w:rsidR="00391967">
        <w:rPr>
          <w:rFonts w:ascii="Times New Roman" w:hAnsi="Times New Roman" w:cs="Times New Roman"/>
        </w:rPr>
        <w:t xml:space="preserve">. </w:t>
      </w:r>
      <w:r w:rsidRPr="000E7BB9">
        <w:rPr>
          <w:rFonts w:ascii="Times New Roman" w:hAnsi="Times New Roman" w:cs="Times New Roman"/>
        </w:rPr>
        <w:t>Esta cesión no es propiamente un arrendamiento, pues, como señalan Pastor del Pino, M.C y Torres Pérez, F</w:t>
      </w:r>
      <w:r w:rsidRPr="000E7BB9">
        <w:rPr>
          <w:rFonts w:ascii="Times New Roman" w:hAnsi="Times New Roman" w:cs="Times New Roman"/>
        </w:rPr>
        <w:t xml:space="preserve">. (2022), la cesión no se efectúa con el objetivo de obtener una renta pactada, sino </w:t>
      </w:r>
      <w:r w:rsidRPr="000E7BB9">
        <w:rPr>
          <w:rFonts w:ascii="Times New Roman" w:hAnsi="Times New Roman" w:cs="Times New Roman"/>
          <w:i/>
          <w:iCs/>
        </w:rPr>
        <w:t>una suerte paralela a los resultados de una explotación conjunta</w:t>
      </w:r>
      <w:r w:rsidRPr="000E7BB9">
        <w:rPr>
          <w:rFonts w:ascii="Times New Roman" w:hAnsi="Times New Roman" w:cs="Times New Roman"/>
        </w:rPr>
        <w:t>. En este mismo sentido, la Sentencia de la Audiencia Nacional 2253/2014, de 28 de mayo, cuando en su F.  2</w:t>
      </w:r>
      <w:r w:rsidRPr="000E7BB9">
        <w:rPr>
          <w:rFonts w:ascii="Times New Roman" w:hAnsi="Times New Roman" w:cs="Times New Roman"/>
        </w:rPr>
        <w:t>5.5º, que “</w:t>
      </w:r>
      <w:r w:rsidRPr="000E7BB9">
        <w:rPr>
          <w:rFonts w:ascii="Times New Roman" w:hAnsi="Times New Roman" w:cs="Times New Roman"/>
          <w:i/>
          <w:iCs/>
        </w:rPr>
        <w:t>la opción por un sistema de cooperativa de Explotación Comunitaria de la Tierra no puede presentarse como si de un arrendamiento se tratase</w:t>
      </w:r>
      <w:r w:rsidRPr="000E7BB9">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24614"/>
    <w:multiLevelType w:val="multilevel"/>
    <w:tmpl w:val="59D47AB6"/>
    <w:lvl w:ilvl="0">
      <w:start w:val="2"/>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AC42153"/>
    <w:multiLevelType w:val="multilevel"/>
    <w:tmpl w:val="2D22D7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DF2"/>
    <w:rsid w:val="000E7BB9"/>
    <w:rsid w:val="00391967"/>
    <w:rsid w:val="00596599"/>
    <w:rsid w:val="00921FEE"/>
    <w:rsid w:val="00BB70C2"/>
    <w:rsid w:val="00BD3B37"/>
    <w:rsid w:val="00BF71DC"/>
    <w:rsid w:val="00C86982"/>
    <w:rsid w:val="00E13DF2"/>
    <w:rsid w:val="00EA058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1BBEB-44BB-433B-8F5F-6D4CBB9FE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2B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qFormat/>
    <w:rsid w:val="00851786"/>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851786"/>
    <w:rPr>
      <w:vertAlign w:val="superscript"/>
    </w:rPr>
  </w:style>
  <w:style w:type="character" w:customStyle="1" w:styleId="EnlacedeInternet">
    <w:name w:val="Enlace de Internet"/>
    <w:basedOn w:val="Fuentedeprrafopredeter"/>
    <w:uiPriority w:val="99"/>
    <w:unhideWhenUsed/>
    <w:rsid w:val="009921F3"/>
    <w:rPr>
      <w:color w:val="0563C1" w:themeColor="hyperlink"/>
      <w:u w:val="single"/>
    </w:rPr>
  </w:style>
  <w:style w:type="character" w:customStyle="1" w:styleId="EncabezadoCar">
    <w:name w:val="Encabezado Car"/>
    <w:basedOn w:val="Fuentedeprrafopredeter"/>
    <w:link w:val="Encabezado"/>
    <w:uiPriority w:val="99"/>
    <w:qFormat/>
    <w:rsid w:val="00294384"/>
  </w:style>
  <w:style w:type="character" w:customStyle="1" w:styleId="PiedepginaCar">
    <w:name w:val="Pie de página Car"/>
    <w:basedOn w:val="Fuentedeprrafopredeter"/>
    <w:link w:val="Piedepgina"/>
    <w:uiPriority w:val="99"/>
    <w:qFormat/>
    <w:rsid w:val="00294384"/>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unhideWhenUsed/>
    <w:rsid w:val="00851786"/>
    <w:pPr>
      <w:spacing w:after="0" w:line="240" w:lineRule="auto"/>
    </w:pPr>
    <w:rPr>
      <w:sz w:val="20"/>
      <w:szCs w:val="20"/>
    </w:rPr>
  </w:style>
  <w:style w:type="paragraph" w:styleId="Prrafodelista">
    <w:name w:val="List Paragraph"/>
    <w:basedOn w:val="Normal"/>
    <w:uiPriority w:val="34"/>
    <w:qFormat/>
    <w:rsid w:val="00CF6F38"/>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294384"/>
    <w:pPr>
      <w:tabs>
        <w:tab w:val="center" w:pos="4252"/>
        <w:tab w:val="right" w:pos="8504"/>
      </w:tabs>
      <w:spacing w:after="0" w:line="240" w:lineRule="auto"/>
    </w:pPr>
  </w:style>
  <w:style w:type="paragraph" w:styleId="Piedepgina">
    <w:name w:val="footer"/>
    <w:basedOn w:val="Normal"/>
    <w:link w:val="PiedepginaCar"/>
    <w:uiPriority w:val="99"/>
    <w:unhideWhenUsed/>
    <w:rsid w:val="00294384"/>
    <w:pPr>
      <w:tabs>
        <w:tab w:val="center" w:pos="4252"/>
        <w:tab w:val="right" w:pos="8504"/>
      </w:tabs>
      <w:spacing w:after="0" w:line="240" w:lineRule="auto"/>
    </w:p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Tablanormal1">
    <w:name w:val="Tabla normal1"/>
    <w:qFormat/>
    <w:pPr>
      <w:spacing w:after="160" w:line="254" w:lineRule="auto"/>
    </w:pPr>
    <w:rPr>
      <w:rFonts w:eastAsia="Cambria Math"/>
    </w:rPr>
  </w:style>
  <w:style w:type="table" w:styleId="Tablaconcuadrcula">
    <w:name w:val="Table Grid"/>
    <w:basedOn w:val="Tablanormal"/>
    <w:uiPriority w:val="39"/>
    <w:rsid w:val="000A1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manejoholistico.net/" TargetMode="External"/><Relationship Id="rId18" Type="http://schemas.openxmlformats.org/officeDocument/2006/relationships/hyperlink" Target="https://www.youtube.com/watch?v=C8W_f8Wa8A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limatefarmers.org/european-regenerative-agriculture-manifesto" TargetMode="External"/><Relationship Id="rId17" Type="http://schemas.openxmlformats.org/officeDocument/2006/relationships/hyperlink" Target="https://doi.org/10.7717/peerj.12848" TargetMode="External"/><Relationship Id="rId2" Type="http://schemas.openxmlformats.org/officeDocument/2006/relationships/numbering" Target="numbering.xml"/><Relationship Id="rId16" Type="http://schemas.openxmlformats.org/officeDocument/2006/relationships/hyperlink" Target="http://agroecologiar.com/wp-content/uploads/2019/10/Pastoreo-Racional-Voisi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0827/erph.vi30.25234" TargetMode="External"/><Relationship Id="rId5" Type="http://schemas.openxmlformats.org/officeDocument/2006/relationships/webSettings" Target="webSettings.xml"/><Relationship Id="rId15" Type="http://schemas.openxmlformats.org/officeDocument/2006/relationships/hyperlink" Target="https://doi.org/10.1111/sum.12908" TargetMode="External"/><Relationship Id="rId10" Type="http://schemas.openxmlformats.org/officeDocument/2006/relationships/hyperlink" Target="https://www.agriculturaregenerativa.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revistas.um.es/agroecologia/article/view/33037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utonomiasur.org/" TargetMode="External"/><Relationship Id="rId3" Type="http://schemas.openxmlformats.org/officeDocument/2006/relationships/hyperlink" Target="https://www.agriculturaregenerativa.es/" TargetMode="External"/><Relationship Id="rId7" Type="http://schemas.openxmlformats.org/officeDocument/2006/relationships/hyperlink" Target="http://www.manejoholistico.net/" TargetMode="External"/><Relationship Id="rId2" Type="http://schemas.openxmlformats.org/officeDocument/2006/relationships/hyperlink" Target="https://www.youtube.com/watch?v=C8W_f8Wa8A4" TargetMode="External"/><Relationship Id="rId1" Type="http://schemas.openxmlformats.org/officeDocument/2006/relationships/hyperlink" Target="https://savory.global/wp-content/uploads/2023/02/2021-ar.pdf" TargetMode="External"/><Relationship Id="rId6" Type="http://schemas.openxmlformats.org/officeDocument/2006/relationships/hyperlink" Target="https://www.unia.es/es/publicaciones-libre-descarga/item/carta-protocolo-baeza" TargetMode="External"/><Relationship Id="rId5" Type="http://schemas.openxmlformats.org/officeDocument/2006/relationships/hyperlink" Target="https://www.agriculturaregenerativa.es/mapa-granjas-agricultura-regenerativa/" TargetMode="External"/><Relationship Id="rId4" Type="http://schemas.openxmlformats.org/officeDocument/2006/relationships/hyperlink" Target="https://www.climatefarmers.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D3E9B-C12F-4B72-A6B1-903C3752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10089</Words>
  <Characters>55495</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dc:description/>
  <cp:lastModifiedBy>Cuenta Microsoft</cp:lastModifiedBy>
  <cp:revision>6</cp:revision>
  <dcterms:created xsi:type="dcterms:W3CDTF">2023-06-17T10:23:00Z</dcterms:created>
  <dcterms:modified xsi:type="dcterms:W3CDTF">2023-06-17T10:27:00Z</dcterms:modified>
  <dc:language>es-ES</dc:language>
</cp:coreProperties>
</file>