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8AA1A" w14:textId="2D767694" w:rsidR="003F1C8D" w:rsidRPr="00E97DFB" w:rsidRDefault="00203B93" w:rsidP="004E394A">
      <w:pPr>
        <w:spacing w:after="0" w:line="240" w:lineRule="auto"/>
        <w:jc w:val="center"/>
        <w:rPr>
          <w:rFonts w:ascii="Times New Roman" w:hAnsi="Times New Roman" w:cs="Times New Roman"/>
          <w:b/>
          <w:bCs/>
          <w:sz w:val="32"/>
          <w:szCs w:val="24"/>
        </w:rPr>
      </w:pPr>
      <w:bookmarkStart w:id="0" w:name="_Toc124326725"/>
      <w:bookmarkStart w:id="1" w:name="_Hlk132372784"/>
      <w:bookmarkStart w:id="2" w:name="_Hlk132372707"/>
      <w:bookmarkStart w:id="3" w:name="_Hlk132372662"/>
      <w:r>
        <w:rPr>
          <w:rFonts w:ascii="Times New Roman" w:hAnsi="Times New Roman" w:cs="Times New Roman"/>
          <w:b/>
          <w:bCs/>
          <w:sz w:val="32"/>
          <w:szCs w:val="24"/>
        </w:rPr>
        <w:t xml:space="preserve">A fome e a </w:t>
      </w:r>
      <w:r w:rsidR="001C1C12">
        <w:rPr>
          <w:rFonts w:ascii="Times New Roman" w:hAnsi="Times New Roman" w:cs="Times New Roman"/>
          <w:b/>
          <w:bCs/>
          <w:sz w:val="32"/>
          <w:szCs w:val="24"/>
        </w:rPr>
        <w:t>P</w:t>
      </w:r>
      <w:r>
        <w:rPr>
          <w:rFonts w:ascii="Times New Roman" w:hAnsi="Times New Roman" w:cs="Times New Roman"/>
          <w:b/>
          <w:bCs/>
          <w:sz w:val="32"/>
          <w:szCs w:val="24"/>
        </w:rPr>
        <w:t xml:space="preserve">rodução Involucra de </w:t>
      </w:r>
      <w:r w:rsidR="001C1C12">
        <w:rPr>
          <w:rFonts w:ascii="Times New Roman" w:hAnsi="Times New Roman" w:cs="Times New Roman"/>
          <w:b/>
          <w:bCs/>
          <w:sz w:val="32"/>
          <w:szCs w:val="24"/>
        </w:rPr>
        <w:t>A</w:t>
      </w:r>
      <w:r>
        <w:rPr>
          <w:rFonts w:ascii="Times New Roman" w:hAnsi="Times New Roman" w:cs="Times New Roman"/>
          <w:b/>
          <w:bCs/>
          <w:sz w:val="32"/>
          <w:szCs w:val="24"/>
        </w:rPr>
        <w:t xml:space="preserve">limentos </w:t>
      </w:r>
    </w:p>
    <w:p w14:paraId="134E5573" w14:textId="77777777" w:rsidR="00A479C5" w:rsidRPr="00E97DFB" w:rsidRDefault="00A479C5" w:rsidP="00A479C5">
      <w:pPr>
        <w:spacing w:after="0" w:line="480" w:lineRule="auto"/>
        <w:jc w:val="center"/>
        <w:rPr>
          <w:rFonts w:ascii="Times New Roman" w:hAnsi="Times New Roman" w:cs="Times New Roman"/>
          <w:b/>
          <w:bCs/>
          <w:sz w:val="24"/>
          <w:szCs w:val="24"/>
        </w:rPr>
      </w:pPr>
    </w:p>
    <w:p w14:paraId="0EEA9A31" w14:textId="6D3530B5" w:rsidR="003F1C8D" w:rsidRPr="00E97DFB" w:rsidRDefault="004E394A" w:rsidP="00B24698">
      <w:pPr>
        <w:spacing w:after="0" w:line="360" w:lineRule="auto"/>
        <w:rPr>
          <w:rFonts w:ascii="Times New Roman" w:hAnsi="Times New Roman" w:cs="Times New Roman"/>
          <w:b/>
          <w:bCs/>
          <w:sz w:val="24"/>
          <w:szCs w:val="24"/>
        </w:rPr>
      </w:pPr>
      <w:r w:rsidRPr="00E97DFB">
        <w:rPr>
          <w:rFonts w:ascii="Times New Roman" w:hAnsi="Times New Roman" w:cs="Times New Roman"/>
          <w:b/>
          <w:bCs/>
          <w:sz w:val="24"/>
          <w:szCs w:val="24"/>
        </w:rPr>
        <w:t>RESUMO</w:t>
      </w:r>
    </w:p>
    <w:p w14:paraId="6DFAF2EC" w14:textId="165364D6" w:rsidR="0042494D" w:rsidRPr="00E97DFB" w:rsidRDefault="004D3AC0" w:rsidP="00B24698">
      <w:pPr>
        <w:spacing w:after="0" w:line="360" w:lineRule="auto"/>
        <w:jc w:val="both"/>
        <w:rPr>
          <w:rFonts w:ascii="Times New Roman" w:hAnsi="Times New Roman" w:cs="Times New Roman"/>
          <w:sz w:val="24"/>
          <w:szCs w:val="24"/>
        </w:rPr>
      </w:pPr>
      <w:r w:rsidRPr="00E97DFB">
        <w:rPr>
          <w:rFonts w:ascii="Times New Roman" w:hAnsi="Times New Roman" w:cs="Times New Roman"/>
          <w:sz w:val="24"/>
          <w:szCs w:val="24"/>
        </w:rPr>
        <w:t>N</w:t>
      </w:r>
      <w:r w:rsidR="000D4F1C" w:rsidRPr="00E97DFB">
        <w:rPr>
          <w:rFonts w:ascii="Times New Roman" w:hAnsi="Times New Roman" w:cs="Times New Roman"/>
          <w:sz w:val="24"/>
          <w:szCs w:val="24"/>
        </w:rPr>
        <w:t xml:space="preserve">a América Latina, </w:t>
      </w:r>
      <w:r w:rsidRPr="00E97DFB">
        <w:rPr>
          <w:rFonts w:ascii="Times New Roman" w:hAnsi="Times New Roman" w:cs="Times New Roman"/>
          <w:sz w:val="24"/>
          <w:szCs w:val="24"/>
        </w:rPr>
        <w:t xml:space="preserve">cerca de </w:t>
      </w:r>
      <w:r w:rsidR="000D4F1C" w:rsidRPr="00E97DFB">
        <w:rPr>
          <w:rFonts w:ascii="Times New Roman" w:hAnsi="Times New Roman" w:cs="Times New Roman"/>
          <w:sz w:val="24"/>
          <w:szCs w:val="24"/>
        </w:rPr>
        <w:t>1</w:t>
      </w:r>
      <w:r w:rsidR="008A4652" w:rsidRPr="00E97DFB">
        <w:rPr>
          <w:rFonts w:ascii="Times New Roman" w:hAnsi="Times New Roman" w:cs="Times New Roman"/>
          <w:sz w:val="24"/>
          <w:szCs w:val="24"/>
        </w:rPr>
        <w:t>,3</w:t>
      </w:r>
      <w:r w:rsidR="000D4F1C" w:rsidRPr="00E97DFB">
        <w:rPr>
          <w:rFonts w:ascii="Times New Roman" w:hAnsi="Times New Roman" w:cs="Times New Roman"/>
          <w:sz w:val="24"/>
          <w:szCs w:val="24"/>
        </w:rPr>
        <w:t xml:space="preserve"> bi</w:t>
      </w:r>
      <w:r w:rsidR="008A4652" w:rsidRPr="00E97DFB">
        <w:rPr>
          <w:rFonts w:ascii="Times New Roman" w:hAnsi="Times New Roman" w:cs="Times New Roman"/>
          <w:sz w:val="24"/>
          <w:szCs w:val="24"/>
        </w:rPr>
        <w:t>lhão</w:t>
      </w:r>
      <w:r w:rsidR="000D4F1C" w:rsidRPr="00E97DFB">
        <w:rPr>
          <w:rFonts w:ascii="Times New Roman" w:hAnsi="Times New Roman" w:cs="Times New Roman"/>
          <w:sz w:val="24"/>
          <w:szCs w:val="24"/>
        </w:rPr>
        <w:t xml:space="preserve"> de toneladas de alimentos agrícolas são descartados em diversas fases</w:t>
      </w:r>
      <w:r w:rsidRPr="00E97DFB">
        <w:rPr>
          <w:rFonts w:ascii="Times New Roman" w:hAnsi="Times New Roman" w:cs="Times New Roman"/>
          <w:sz w:val="24"/>
          <w:szCs w:val="24"/>
        </w:rPr>
        <w:t xml:space="preserve"> da </w:t>
      </w:r>
      <w:r w:rsidR="000D4F1C" w:rsidRPr="00E97DFB">
        <w:rPr>
          <w:rFonts w:ascii="Times New Roman" w:hAnsi="Times New Roman" w:cs="Times New Roman"/>
          <w:sz w:val="24"/>
          <w:szCs w:val="24"/>
        </w:rPr>
        <w:t>produção</w:t>
      </w:r>
      <w:r w:rsidRPr="00E97DFB">
        <w:rPr>
          <w:rFonts w:ascii="Times New Roman" w:hAnsi="Times New Roman" w:cs="Times New Roman"/>
          <w:sz w:val="24"/>
          <w:szCs w:val="24"/>
        </w:rPr>
        <w:t xml:space="preserve"> e, a</w:t>
      </w:r>
      <w:r w:rsidR="00D41AF9" w:rsidRPr="00E97DFB">
        <w:rPr>
          <w:rFonts w:ascii="Times New Roman" w:hAnsi="Times New Roman" w:cs="Times New Roman"/>
          <w:sz w:val="24"/>
          <w:szCs w:val="24"/>
        </w:rPr>
        <w:t xml:space="preserve">pesar da disponibilidade em prateleiras nas redes de supermercados, o problema </w:t>
      </w:r>
      <w:r w:rsidR="005913D4" w:rsidRPr="00E97DFB">
        <w:rPr>
          <w:rFonts w:ascii="Times New Roman" w:hAnsi="Times New Roman" w:cs="Times New Roman"/>
          <w:sz w:val="24"/>
          <w:szCs w:val="24"/>
        </w:rPr>
        <w:t xml:space="preserve">do acesso e </w:t>
      </w:r>
      <w:r w:rsidR="006A14A1" w:rsidRPr="00E97DFB">
        <w:rPr>
          <w:rFonts w:ascii="Times New Roman" w:hAnsi="Times New Roman" w:cs="Times New Roman"/>
          <w:sz w:val="24"/>
          <w:szCs w:val="24"/>
        </w:rPr>
        <w:t>d</w:t>
      </w:r>
      <w:r w:rsidR="007B7509" w:rsidRPr="00E97DFB">
        <w:rPr>
          <w:rFonts w:ascii="Times New Roman" w:hAnsi="Times New Roman" w:cs="Times New Roman"/>
          <w:sz w:val="24"/>
          <w:szCs w:val="24"/>
        </w:rPr>
        <w:t xml:space="preserve">a </w:t>
      </w:r>
      <w:r w:rsidR="00D41AF9" w:rsidRPr="00E97DFB">
        <w:rPr>
          <w:rFonts w:ascii="Times New Roman" w:hAnsi="Times New Roman" w:cs="Times New Roman"/>
          <w:sz w:val="24"/>
          <w:szCs w:val="24"/>
        </w:rPr>
        <w:t xml:space="preserve">insegurança alimentar só aumenta. </w:t>
      </w:r>
      <w:r w:rsidR="00CA43E2" w:rsidRPr="00E97DFB">
        <w:rPr>
          <w:rFonts w:ascii="Times New Roman" w:hAnsi="Times New Roman" w:cs="Times New Roman"/>
          <w:sz w:val="24"/>
          <w:szCs w:val="24"/>
        </w:rPr>
        <w:t>Alguns estudos no Brasil invalidam o cultivo de subsistência e</w:t>
      </w:r>
      <w:r w:rsidRPr="00E97DFB">
        <w:rPr>
          <w:rFonts w:ascii="Times New Roman" w:hAnsi="Times New Roman" w:cs="Times New Roman"/>
          <w:sz w:val="24"/>
          <w:szCs w:val="24"/>
        </w:rPr>
        <w:t xml:space="preserve"> </w:t>
      </w:r>
      <w:r w:rsidR="00CA43E2" w:rsidRPr="00E97DFB">
        <w:rPr>
          <w:rFonts w:ascii="Times New Roman" w:hAnsi="Times New Roman" w:cs="Times New Roman"/>
          <w:sz w:val="24"/>
          <w:szCs w:val="24"/>
        </w:rPr>
        <w:t xml:space="preserve">incrementam as políticas de concentração de terras, aliada </w:t>
      </w:r>
      <w:r w:rsidRPr="00E97DFB">
        <w:rPr>
          <w:rFonts w:ascii="Times New Roman" w:hAnsi="Times New Roman" w:cs="Times New Roman"/>
          <w:sz w:val="24"/>
          <w:szCs w:val="24"/>
        </w:rPr>
        <w:t>a</w:t>
      </w:r>
      <w:r w:rsidR="00CA43E2" w:rsidRPr="00E97DFB">
        <w:rPr>
          <w:rFonts w:ascii="Times New Roman" w:hAnsi="Times New Roman" w:cs="Times New Roman"/>
          <w:sz w:val="24"/>
          <w:szCs w:val="24"/>
        </w:rPr>
        <w:t xml:space="preserve"> produção de alimentos economicamente rentável </w:t>
      </w:r>
      <w:r w:rsidR="00BC3C7E" w:rsidRPr="00E97DFB">
        <w:rPr>
          <w:rFonts w:ascii="Times New Roman" w:hAnsi="Times New Roman" w:cs="Times New Roman"/>
          <w:sz w:val="24"/>
          <w:szCs w:val="24"/>
        </w:rPr>
        <w:t>a</w:t>
      </w:r>
      <w:r w:rsidR="00CA43E2" w:rsidRPr="00E97DFB">
        <w:rPr>
          <w:rFonts w:ascii="Times New Roman" w:hAnsi="Times New Roman" w:cs="Times New Roman"/>
          <w:sz w:val="24"/>
          <w:szCs w:val="24"/>
        </w:rPr>
        <w:t>os grupos que dominam os mercados das redes atacadistas e varejistas</w:t>
      </w:r>
      <w:r w:rsidRPr="00E97DFB">
        <w:rPr>
          <w:rFonts w:ascii="Times New Roman" w:hAnsi="Times New Roman" w:cs="Times New Roman"/>
          <w:sz w:val="24"/>
          <w:szCs w:val="24"/>
        </w:rPr>
        <w:t>,</w:t>
      </w:r>
      <w:r w:rsidR="00CA43E2"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e </w:t>
      </w:r>
      <w:r w:rsidR="00CA43E2" w:rsidRPr="00E97DFB">
        <w:rPr>
          <w:rFonts w:ascii="Times New Roman" w:hAnsi="Times New Roman" w:cs="Times New Roman"/>
          <w:sz w:val="24"/>
          <w:szCs w:val="24"/>
        </w:rPr>
        <w:t xml:space="preserve">a exportação de commodities. </w:t>
      </w:r>
      <w:r w:rsidR="0042494D" w:rsidRPr="00E97DFB">
        <w:rPr>
          <w:rFonts w:ascii="Times New Roman" w:hAnsi="Times New Roman" w:cs="Times New Roman"/>
          <w:sz w:val="24"/>
          <w:szCs w:val="24"/>
        </w:rPr>
        <w:t xml:space="preserve">Apesar da agricultura de subsistência sofrer críticas, </w:t>
      </w:r>
      <w:r w:rsidR="006A14A1" w:rsidRPr="00E97DFB">
        <w:rPr>
          <w:rFonts w:ascii="Times New Roman" w:hAnsi="Times New Roman" w:cs="Times New Roman"/>
          <w:sz w:val="24"/>
          <w:szCs w:val="24"/>
        </w:rPr>
        <w:t xml:space="preserve">ela </w:t>
      </w:r>
      <w:r w:rsidR="0042494D" w:rsidRPr="00E97DFB">
        <w:rPr>
          <w:rFonts w:ascii="Times New Roman" w:hAnsi="Times New Roman" w:cs="Times New Roman"/>
          <w:sz w:val="24"/>
          <w:szCs w:val="24"/>
        </w:rPr>
        <w:t xml:space="preserve">se mostra como alternativa viável do combate a insegurança alimentar, principalmente </w:t>
      </w:r>
      <w:r w:rsidR="003A1158" w:rsidRPr="00E97DFB">
        <w:rPr>
          <w:rFonts w:ascii="Times New Roman" w:hAnsi="Times New Roman" w:cs="Times New Roman"/>
          <w:sz w:val="24"/>
          <w:szCs w:val="24"/>
        </w:rPr>
        <w:t xml:space="preserve">para determinados </w:t>
      </w:r>
      <w:r w:rsidR="0042494D" w:rsidRPr="00E97DFB">
        <w:rPr>
          <w:rFonts w:ascii="Times New Roman" w:hAnsi="Times New Roman" w:cs="Times New Roman"/>
          <w:sz w:val="24"/>
          <w:szCs w:val="24"/>
        </w:rPr>
        <w:t xml:space="preserve">grupos humanos </w:t>
      </w:r>
      <w:r w:rsidR="008658BF" w:rsidRPr="00E97DFB">
        <w:rPr>
          <w:rFonts w:ascii="Times New Roman" w:hAnsi="Times New Roman" w:cs="Times New Roman"/>
          <w:sz w:val="24"/>
          <w:szCs w:val="24"/>
        </w:rPr>
        <w:t xml:space="preserve">que vivem isolados, </w:t>
      </w:r>
      <w:r w:rsidR="003A1158" w:rsidRPr="00E97DFB">
        <w:rPr>
          <w:rFonts w:ascii="Times New Roman" w:hAnsi="Times New Roman" w:cs="Times New Roman"/>
          <w:sz w:val="24"/>
          <w:szCs w:val="24"/>
        </w:rPr>
        <w:t xml:space="preserve">como comunidades tradicionais que vivem na Amazônia. </w:t>
      </w:r>
      <w:r w:rsidR="00BF3B5D" w:rsidRPr="00E97DFB">
        <w:rPr>
          <w:rFonts w:ascii="Times New Roman" w:hAnsi="Times New Roman" w:cs="Times New Roman"/>
          <w:sz w:val="24"/>
          <w:szCs w:val="24"/>
        </w:rPr>
        <w:t xml:space="preserve">Através </w:t>
      </w:r>
      <w:r w:rsidR="009F5F5C" w:rsidRPr="00E97DFB">
        <w:rPr>
          <w:rFonts w:ascii="Times New Roman" w:hAnsi="Times New Roman" w:cs="Times New Roman"/>
          <w:sz w:val="24"/>
          <w:szCs w:val="24"/>
        </w:rPr>
        <w:t>d</w:t>
      </w:r>
      <w:r w:rsidR="00EC5487" w:rsidRPr="00E97DFB">
        <w:rPr>
          <w:rFonts w:ascii="Times New Roman" w:hAnsi="Times New Roman" w:cs="Times New Roman"/>
          <w:sz w:val="24"/>
          <w:szCs w:val="24"/>
        </w:rPr>
        <w:t>a agr</w:t>
      </w:r>
      <w:r w:rsidR="00C21443" w:rsidRPr="00E97DFB">
        <w:rPr>
          <w:rFonts w:ascii="Times New Roman" w:hAnsi="Times New Roman" w:cs="Times New Roman"/>
          <w:sz w:val="24"/>
          <w:szCs w:val="24"/>
        </w:rPr>
        <w:t>icultura</w:t>
      </w:r>
      <w:r w:rsidR="00EC5487" w:rsidRPr="00E97DFB">
        <w:rPr>
          <w:rFonts w:ascii="Times New Roman" w:hAnsi="Times New Roman" w:cs="Times New Roman"/>
          <w:sz w:val="24"/>
          <w:szCs w:val="24"/>
        </w:rPr>
        <w:t xml:space="preserve"> </w:t>
      </w:r>
      <w:r w:rsidR="00BF3B5D" w:rsidRPr="00E97DFB">
        <w:rPr>
          <w:rFonts w:ascii="Times New Roman" w:hAnsi="Times New Roman" w:cs="Times New Roman"/>
          <w:sz w:val="24"/>
          <w:szCs w:val="24"/>
        </w:rPr>
        <w:t xml:space="preserve">de subsistência, as </w:t>
      </w:r>
      <w:r w:rsidR="0042494D" w:rsidRPr="00E97DFB">
        <w:rPr>
          <w:rFonts w:ascii="Times New Roman" w:hAnsi="Times New Roman" w:cs="Times New Roman"/>
          <w:sz w:val="24"/>
          <w:szCs w:val="24"/>
        </w:rPr>
        <w:t>comunidades tradicionais</w:t>
      </w:r>
      <w:r w:rsidR="00BF3B5D" w:rsidRPr="00E97DFB">
        <w:rPr>
          <w:rFonts w:ascii="Times New Roman" w:hAnsi="Times New Roman" w:cs="Times New Roman"/>
          <w:sz w:val="24"/>
          <w:szCs w:val="24"/>
        </w:rPr>
        <w:t xml:space="preserve"> </w:t>
      </w:r>
      <w:r w:rsidR="00AE1A9D" w:rsidRPr="00E97DFB">
        <w:rPr>
          <w:rFonts w:ascii="Times New Roman" w:hAnsi="Times New Roman" w:cs="Times New Roman"/>
          <w:sz w:val="24"/>
          <w:szCs w:val="24"/>
        </w:rPr>
        <w:t>têm</w:t>
      </w:r>
      <w:r w:rsidR="00BF3B5D" w:rsidRPr="00E97DFB">
        <w:rPr>
          <w:rFonts w:ascii="Times New Roman" w:hAnsi="Times New Roman" w:cs="Times New Roman"/>
          <w:sz w:val="24"/>
          <w:szCs w:val="24"/>
        </w:rPr>
        <w:t xml:space="preserve"> </w:t>
      </w:r>
      <w:r w:rsidR="00AE1A9D" w:rsidRPr="00E97DFB">
        <w:rPr>
          <w:rFonts w:ascii="Times New Roman" w:hAnsi="Times New Roman" w:cs="Times New Roman"/>
          <w:sz w:val="24"/>
          <w:szCs w:val="24"/>
        </w:rPr>
        <w:t>evidenciado</w:t>
      </w:r>
      <w:r w:rsidR="00BF3B5D" w:rsidRPr="00E97DFB">
        <w:rPr>
          <w:rFonts w:ascii="Times New Roman" w:hAnsi="Times New Roman" w:cs="Times New Roman"/>
          <w:sz w:val="24"/>
          <w:szCs w:val="24"/>
        </w:rPr>
        <w:t>, ao longo dos anos, que quintais, roçados, coleta e captura de alimentos</w:t>
      </w:r>
      <w:r w:rsidR="00EC5487" w:rsidRPr="00E97DFB">
        <w:rPr>
          <w:rFonts w:ascii="Times New Roman" w:hAnsi="Times New Roman" w:cs="Times New Roman"/>
          <w:sz w:val="24"/>
          <w:szCs w:val="24"/>
        </w:rPr>
        <w:t xml:space="preserve"> envolvendo espécies vegetais e animais</w:t>
      </w:r>
      <w:r w:rsidRPr="00E97DFB">
        <w:rPr>
          <w:rFonts w:ascii="Times New Roman" w:hAnsi="Times New Roman" w:cs="Times New Roman"/>
          <w:sz w:val="24"/>
          <w:szCs w:val="24"/>
        </w:rPr>
        <w:t xml:space="preserve"> </w:t>
      </w:r>
      <w:r w:rsidR="006A14A1" w:rsidRPr="00E97DFB">
        <w:rPr>
          <w:rFonts w:ascii="Times New Roman" w:hAnsi="Times New Roman" w:cs="Times New Roman"/>
          <w:sz w:val="24"/>
          <w:szCs w:val="24"/>
        </w:rPr>
        <w:t>apresenta-se como</w:t>
      </w:r>
      <w:r w:rsidR="00BF3B5D" w:rsidRPr="00E97DFB">
        <w:rPr>
          <w:rFonts w:ascii="Times New Roman" w:hAnsi="Times New Roman" w:cs="Times New Roman"/>
          <w:sz w:val="24"/>
          <w:szCs w:val="24"/>
        </w:rPr>
        <w:t xml:space="preserve"> u</w:t>
      </w:r>
      <w:r w:rsidR="0042494D" w:rsidRPr="00E97DFB">
        <w:rPr>
          <w:rFonts w:ascii="Times New Roman" w:hAnsi="Times New Roman" w:cs="Times New Roman"/>
          <w:sz w:val="24"/>
          <w:szCs w:val="24"/>
        </w:rPr>
        <w:t>m modelo sustentável de desenvolvimento no c</w:t>
      </w:r>
      <w:r w:rsidR="00A479C5" w:rsidRPr="00E97DFB">
        <w:rPr>
          <w:rFonts w:ascii="Times New Roman" w:hAnsi="Times New Roman" w:cs="Times New Roman"/>
          <w:sz w:val="24"/>
          <w:szCs w:val="24"/>
        </w:rPr>
        <w:t>ombate a insegurança alimentar.</w:t>
      </w:r>
    </w:p>
    <w:p w14:paraId="2A5D86E9" w14:textId="77777777" w:rsidR="00B24698" w:rsidRPr="00E97DFB" w:rsidRDefault="00B24698" w:rsidP="00B24698">
      <w:pPr>
        <w:spacing w:after="0" w:line="240" w:lineRule="auto"/>
        <w:jc w:val="both"/>
        <w:rPr>
          <w:rFonts w:ascii="Times New Roman" w:hAnsi="Times New Roman" w:cs="Times New Roman"/>
          <w:sz w:val="24"/>
          <w:szCs w:val="24"/>
        </w:rPr>
      </w:pPr>
    </w:p>
    <w:p w14:paraId="12E9B030" w14:textId="2BF803EC" w:rsidR="003F1C8D" w:rsidRPr="00E97DFB" w:rsidRDefault="009B5E6B" w:rsidP="00B24698">
      <w:pPr>
        <w:spacing w:after="0" w:line="240" w:lineRule="auto"/>
        <w:rPr>
          <w:rFonts w:ascii="Times New Roman" w:hAnsi="Times New Roman" w:cs="Times New Roman"/>
          <w:sz w:val="24"/>
          <w:szCs w:val="24"/>
          <w:lang w:val="en-US"/>
        </w:rPr>
      </w:pPr>
      <w:r w:rsidRPr="00E97DFB">
        <w:rPr>
          <w:rFonts w:ascii="Times New Roman" w:hAnsi="Times New Roman" w:cs="Times New Roman"/>
          <w:b/>
          <w:bCs/>
          <w:sz w:val="24"/>
          <w:szCs w:val="24"/>
        </w:rPr>
        <w:t>Palavras-Chave</w:t>
      </w:r>
      <w:r w:rsidRPr="00E97DFB">
        <w:rPr>
          <w:rFonts w:ascii="Times New Roman" w:hAnsi="Times New Roman" w:cs="Times New Roman"/>
          <w:sz w:val="24"/>
          <w:szCs w:val="24"/>
        </w:rPr>
        <w:t xml:space="preserve">: </w:t>
      </w:r>
      <w:r w:rsidR="00114373" w:rsidRPr="00E97DFB">
        <w:rPr>
          <w:rFonts w:ascii="Times New Roman" w:hAnsi="Times New Roman" w:cs="Times New Roman"/>
          <w:sz w:val="24"/>
          <w:szCs w:val="24"/>
        </w:rPr>
        <w:t>Produção de Alimentos</w:t>
      </w:r>
      <w:r w:rsidRPr="00E97DFB">
        <w:rPr>
          <w:rFonts w:ascii="Times New Roman" w:hAnsi="Times New Roman" w:cs="Times New Roman"/>
          <w:sz w:val="24"/>
          <w:szCs w:val="24"/>
        </w:rPr>
        <w:t xml:space="preserve">. Commodities. </w:t>
      </w:r>
      <w:proofErr w:type="spellStart"/>
      <w:r w:rsidRPr="00E97DFB">
        <w:rPr>
          <w:rFonts w:ascii="Times New Roman" w:hAnsi="Times New Roman" w:cs="Times New Roman"/>
          <w:sz w:val="24"/>
          <w:szCs w:val="24"/>
          <w:lang w:val="en-US"/>
        </w:rPr>
        <w:t>Desenvolvimento</w:t>
      </w:r>
      <w:proofErr w:type="spellEnd"/>
      <w:r w:rsidRPr="00E97DFB">
        <w:rPr>
          <w:rFonts w:ascii="Times New Roman" w:hAnsi="Times New Roman" w:cs="Times New Roman"/>
          <w:sz w:val="24"/>
          <w:szCs w:val="24"/>
          <w:lang w:val="en-US"/>
        </w:rPr>
        <w:t xml:space="preserve"> </w:t>
      </w:r>
      <w:proofErr w:type="spellStart"/>
      <w:r w:rsidRPr="00E97DFB">
        <w:rPr>
          <w:rFonts w:ascii="Times New Roman" w:hAnsi="Times New Roman" w:cs="Times New Roman"/>
          <w:sz w:val="24"/>
          <w:szCs w:val="24"/>
          <w:lang w:val="en-US"/>
        </w:rPr>
        <w:t>Sustentável</w:t>
      </w:r>
      <w:proofErr w:type="spellEnd"/>
      <w:r w:rsidR="000C0789" w:rsidRPr="00E97DFB">
        <w:rPr>
          <w:rFonts w:ascii="Times New Roman" w:hAnsi="Times New Roman" w:cs="Times New Roman"/>
          <w:sz w:val="24"/>
          <w:szCs w:val="24"/>
          <w:lang w:val="en-US"/>
        </w:rPr>
        <w:t>.</w:t>
      </w:r>
    </w:p>
    <w:p w14:paraId="04D27512" w14:textId="77777777" w:rsidR="00B24698" w:rsidRPr="00E97DFB" w:rsidRDefault="00B24698" w:rsidP="00B24698">
      <w:pPr>
        <w:spacing w:after="0" w:line="360" w:lineRule="auto"/>
        <w:rPr>
          <w:rFonts w:ascii="Times New Roman" w:hAnsi="Times New Roman" w:cs="Times New Roman"/>
          <w:sz w:val="24"/>
          <w:szCs w:val="24"/>
          <w:lang w:val="en-US"/>
        </w:rPr>
      </w:pPr>
    </w:p>
    <w:p w14:paraId="78270E6F" w14:textId="57AB099F" w:rsidR="00B24698" w:rsidRPr="00E97DFB" w:rsidRDefault="00B24698" w:rsidP="00B24698">
      <w:pPr>
        <w:spacing w:after="0" w:line="240" w:lineRule="auto"/>
        <w:jc w:val="center"/>
        <w:rPr>
          <w:rFonts w:ascii="Times New Roman" w:hAnsi="Times New Roman" w:cs="Times New Roman"/>
          <w:b/>
          <w:bCs/>
          <w:sz w:val="32"/>
          <w:szCs w:val="32"/>
          <w:lang w:val="en-US"/>
        </w:rPr>
      </w:pPr>
      <w:r w:rsidRPr="00E97DFB">
        <w:rPr>
          <w:rFonts w:ascii="Times New Roman" w:hAnsi="Times New Roman" w:cs="Times New Roman"/>
          <w:b/>
          <w:bCs/>
          <w:sz w:val="32"/>
          <w:szCs w:val="32"/>
          <w:lang w:val="en-US"/>
        </w:rPr>
        <w:t>Involucre food production and the growing number of hungry people</w:t>
      </w:r>
    </w:p>
    <w:p w14:paraId="3A2DD9F7" w14:textId="77777777" w:rsidR="00B24698" w:rsidRPr="00E97DFB" w:rsidRDefault="00B24698" w:rsidP="00B24698">
      <w:pPr>
        <w:spacing w:after="0" w:line="360" w:lineRule="auto"/>
        <w:rPr>
          <w:rFonts w:ascii="Times New Roman" w:hAnsi="Times New Roman" w:cs="Times New Roman"/>
          <w:b/>
          <w:sz w:val="24"/>
          <w:szCs w:val="24"/>
          <w:lang w:val="en-US"/>
        </w:rPr>
      </w:pPr>
    </w:p>
    <w:p w14:paraId="182E7AEA" w14:textId="579CEC9B" w:rsidR="005B54FA" w:rsidRPr="00E97DFB" w:rsidRDefault="004E394A" w:rsidP="00B24698">
      <w:pPr>
        <w:spacing w:after="0" w:line="360" w:lineRule="auto"/>
        <w:rPr>
          <w:rFonts w:ascii="Times New Roman" w:hAnsi="Times New Roman" w:cs="Times New Roman"/>
          <w:sz w:val="24"/>
          <w:szCs w:val="24"/>
          <w:lang w:val="en-US"/>
        </w:rPr>
      </w:pPr>
      <w:r w:rsidRPr="00E97DFB">
        <w:rPr>
          <w:rFonts w:ascii="Times New Roman" w:hAnsi="Times New Roman" w:cs="Times New Roman"/>
          <w:b/>
          <w:sz w:val="24"/>
          <w:szCs w:val="24"/>
          <w:lang w:val="en-US"/>
        </w:rPr>
        <w:t>ABSTRACT</w:t>
      </w:r>
    </w:p>
    <w:p w14:paraId="12A867A8" w14:textId="1999278B" w:rsidR="00AF1493" w:rsidRPr="00E97DFB" w:rsidRDefault="00D65549" w:rsidP="00B24698">
      <w:pPr>
        <w:spacing w:after="0" w:line="360" w:lineRule="auto"/>
        <w:jc w:val="both"/>
        <w:rPr>
          <w:rFonts w:ascii="Times New Roman" w:hAnsi="Times New Roman" w:cs="Times New Roman"/>
          <w:sz w:val="24"/>
          <w:szCs w:val="24"/>
          <w:lang w:val="en-US"/>
        </w:rPr>
      </w:pPr>
      <w:r w:rsidRPr="00E97DFB">
        <w:rPr>
          <w:rFonts w:ascii="Times New Roman" w:hAnsi="Times New Roman" w:cs="Times New Roman"/>
          <w:sz w:val="24"/>
          <w:szCs w:val="24"/>
          <w:lang w:val="en-US"/>
        </w:rPr>
        <w:t>In Latin America, about 1</w:t>
      </w:r>
      <w:r w:rsidR="00AC7BC3" w:rsidRPr="00E97DFB">
        <w:rPr>
          <w:rFonts w:ascii="Times New Roman" w:hAnsi="Times New Roman" w:cs="Times New Roman"/>
          <w:sz w:val="24"/>
          <w:szCs w:val="24"/>
          <w:lang w:val="en-US"/>
        </w:rPr>
        <w:t xml:space="preserve">,3 </w:t>
      </w:r>
      <w:r w:rsidRPr="00E97DFB">
        <w:rPr>
          <w:rFonts w:ascii="Times New Roman" w:hAnsi="Times New Roman" w:cs="Times New Roman"/>
          <w:sz w:val="24"/>
          <w:szCs w:val="24"/>
          <w:lang w:val="en-US"/>
        </w:rPr>
        <w:t>billion tons of agricultural food is discarded at various stages of production and, despite the availability on supermarket shelves, the problem of access and food insecurity only increases. Some studies in Brazil invalidate subsistence farming and increase land concentration policies, coupled with economically profitable food production for groups that dominate wholesale and retail markets, and the export of commodities. Although subsistence farming is criticized, it shows itself as a viable alternative in the fight against food insecurity, especially for certain human groups that live in isolation, such as traditional communities living in the Amazon. Through subsistence farming, traditional communities have shown, over the years, that backyards, gardens, collection and capture of food involving plant and animal species are a sustainable development model in the fight against food insecurity</w:t>
      </w:r>
      <w:r w:rsidR="00AF1493" w:rsidRPr="00E97DFB">
        <w:rPr>
          <w:rFonts w:ascii="Times New Roman" w:hAnsi="Times New Roman" w:cs="Times New Roman"/>
          <w:sz w:val="24"/>
          <w:szCs w:val="24"/>
          <w:lang w:val="en-US"/>
        </w:rPr>
        <w:t>.</w:t>
      </w:r>
    </w:p>
    <w:p w14:paraId="053CCBDB" w14:textId="77777777" w:rsidR="00B24698" w:rsidRPr="00E97DFB" w:rsidRDefault="00B24698" w:rsidP="00B24698">
      <w:pPr>
        <w:spacing w:after="0" w:line="240" w:lineRule="auto"/>
        <w:jc w:val="both"/>
        <w:rPr>
          <w:rFonts w:ascii="Times New Roman" w:hAnsi="Times New Roman" w:cs="Times New Roman"/>
          <w:sz w:val="24"/>
          <w:szCs w:val="24"/>
          <w:lang w:val="en-US"/>
        </w:rPr>
      </w:pPr>
    </w:p>
    <w:p w14:paraId="7F4496D9" w14:textId="73355AF1" w:rsidR="00C75561" w:rsidRPr="00E97DFB" w:rsidRDefault="005F727C" w:rsidP="00192DC0">
      <w:pPr>
        <w:spacing w:after="0" w:line="240" w:lineRule="auto"/>
        <w:rPr>
          <w:rFonts w:ascii="Times New Roman" w:hAnsi="Times New Roman" w:cs="Times New Roman"/>
          <w:b/>
          <w:sz w:val="24"/>
          <w:szCs w:val="24"/>
          <w:lang w:val="en-US"/>
        </w:rPr>
      </w:pPr>
      <w:r w:rsidRPr="00E97DFB">
        <w:rPr>
          <w:rFonts w:ascii="Times New Roman" w:hAnsi="Times New Roman" w:cs="Times New Roman"/>
          <w:b/>
          <w:sz w:val="24"/>
          <w:szCs w:val="24"/>
          <w:lang w:val="en-US"/>
        </w:rPr>
        <w:t>Keywords:</w:t>
      </w:r>
      <w:r w:rsidR="005B54FA" w:rsidRPr="00E97DFB">
        <w:rPr>
          <w:rFonts w:ascii="Times New Roman" w:hAnsi="Times New Roman" w:cs="Times New Roman"/>
          <w:b/>
          <w:sz w:val="24"/>
          <w:szCs w:val="24"/>
          <w:lang w:val="en-US"/>
        </w:rPr>
        <w:t xml:space="preserve"> </w:t>
      </w:r>
      <w:r w:rsidR="00114373" w:rsidRPr="00E97DFB">
        <w:rPr>
          <w:rFonts w:ascii="Times New Roman" w:hAnsi="Times New Roman" w:cs="Times New Roman"/>
          <w:bCs/>
          <w:sz w:val="24"/>
          <w:szCs w:val="24"/>
          <w:lang w:val="en-US"/>
        </w:rPr>
        <w:t>Food production</w:t>
      </w:r>
      <w:r w:rsidR="005B54FA" w:rsidRPr="00E97DFB">
        <w:rPr>
          <w:rFonts w:ascii="Times New Roman" w:hAnsi="Times New Roman" w:cs="Times New Roman"/>
          <w:bCs/>
          <w:sz w:val="24"/>
          <w:szCs w:val="24"/>
          <w:lang w:val="en-US"/>
        </w:rPr>
        <w:t>. Commodities. Sustainable development</w:t>
      </w:r>
      <w:r w:rsidR="000C0789" w:rsidRPr="00E97DFB">
        <w:rPr>
          <w:rFonts w:ascii="Times New Roman" w:hAnsi="Times New Roman" w:cs="Times New Roman"/>
          <w:bCs/>
          <w:sz w:val="24"/>
          <w:szCs w:val="24"/>
          <w:lang w:val="en-US"/>
        </w:rPr>
        <w:t>.</w:t>
      </w:r>
      <w:bookmarkStart w:id="4" w:name="_Hlk132373870"/>
    </w:p>
    <w:p w14:paraId="19BB1A0E" w14:textId="5C62B514" w:rsidR="003F1C8D" w:rsidRPr="00E97DFB" w:rsidRDefault="004E394A" w:rsidP="00192DC0">
      <w:pPr>
        <w:spacing w:after="0" w:line="480" w:lineRule="auto"/>
        <w:rPr>
          <w:rFonts w:ascii="Times New Roman" w:hAnsi="Times New Roman" w:cs="Times New Roman"/>
          <w:b/>
          <w:bCs/>
          <w:sz w:val="24"/>
          <w:szCs w:val="24"/>
        </w:rPr>
      </w:pPr>
      <w:r w:rsidRPr="00E97DFB">
        <w:rPr>
          <w:rFonts w:ascii="Times New Roman" w:hAnsi="Times New Roman" w:cs="Times New Roman"/>
          <w:b/>
          <w:bCs/>
          <w:sz w:val="24"/>
          <w:szCs w:val="24"/>
        </w:rPr>
        <w:t xml:space="preserve">1. </w:t>
      </w:r>
      <w:r w:rsidR="003F1C8D" w:rsidRPr="00E97DFB">
        <w:rPr>
          <w:rFonts w:ascii="Times New Roman" w:hAnsi="Times New Roman" w:cs="Times New Roman"/>
          <w:b/>
          <w:bCs/>
          <w:sz w:val="24"/>
          <w:szCs w:val="24"/>
        </w:rPr>
        <w:t>INTRODUÇÃO</w:t>
      </w:r>
    </w:p>
    <w:p w14:paraId="00D1E68F" w14:textId="114BAD5C" w:rsidR="00085CE6" w:rsidRPr="00E97DFB" w:rsidRDefault="003F1C8D" w:rsidP="00DF3299">
      <w:pPr>
        <w:pStyle w:val="Textodenotaderodap"/>
        <w:spacing w:line="480" w:lineRule="auto"/>
        <w:jc w:val="both"/>
        <w:rPr>
          <w:rFonts w:ascii="Times New Roman" w:hAnsi="Times New Roman" w:cs="Times New Roman"/>
          <w:sz w:val="24"/>
          <w:szCs w:val="24"/>
        </w:rPr>
      </w:pPr>
      <w:r w:rsidRPr="00E97DFB">
        <w:rPr>
          <w:rFonts w:ascii="Times New Roman" w:hAnsi="Times New Roman" w:cs="Times New Roman"/>
          <w:sz w:val="24"/>
          <w:szCs w:val="24"/>
        </w:rPr>
        <w:lastRenderedPageBreak/>
        <w:t>No mundo todo, embora a maioria da população passe por situações de insegurança alimentar</w:t>
      </w:r>
      <w:r w:rsidR="006D6518" w:rsidRPr="00E97DFB">
        <w:rPr>
          <w:rStyle w:val="Refdenotaderodap"/>
          <w:rFonts w:ascii="Times New Roman" w:hAnsi="Times New Roman" w:cs="Times New Roman"/>
          <w:sz w:val="24"/>
          <w:szCs w:val="24"/>
        </w:rPr>
        <w:footnoteReference w:id="1"/>
      </w:r>
      <w:r w:rsidR="00B72D91" w:rsidRPr="00E97DFB">
        <w:rPr>
          <w:rFonts w:ascii="Times New Roman" w:hAnsi="Times New Roman" w:cs="Times New Roman"/>
          <w:sz w:val="24"/>
          <w:szCs w:val="24"/>
        </w:rPr>
        <w:t>,</w:t>
      </w:r>
      <w:r w:rsidRPr="00E97DFB">
        <w:rPr>
          <w:rFonts w:ascii="Times New Roman" w:hAnsi="Times New Roman" w:cs="Times New Roman"/>
          <w:sz w:val="24"/>
          <w:szCs w:val="24"/>
        </w:rPr>
        <w:t xml:space="preserve"> os alimentos dispostos </w:t>
      </w:r>
      <w:r w:rsidR="002D2491" w:rsidRPr="00E97DFB">
        <w:rPr>
          <w:rFonts w:ascii="Times New Roman" w:hAnsi="Times New Roman" w:cs="Times New Roman"/>
          <w:sz w:val="24"/>
          <w:szCs w:val="24"/>
        </w:rPr>
        <w:t>em</w:t>
      </w:r>
      <w:r w:rsidRPr="00E97DFB">
        <w:rPr>
          <w:rFonts w:ascii="Times New Roman" w:hAnsi="Times New Roman" w:cs="Times New Roman"/>
          <w:sz w:val="24"/>
          <w:szCs w:val="24"/>
        </w:rPr>
        <w:t xml:space="preserve"> prateleiras das redes </w:t>
      </w:r>
      <w:r w:rsidR="001A69F7" w:rsidRPr="00E97DFB">
        <w:rPr>
          <w:rFonts w:ascii="Times New Roman" w:hAnsi="Times New Roman" w:cs="Times New Roman"/>
          <w:sz w:val="24"/>
          <w:szCs w:val="24"/>
        </w:rPr>
        <w:t xml:space="preserve">de supermercados </w:t>
      </w:r>
      <w:r w:rsidRPr="00E97DFB">
        <w:rPr>
          <w:rFonts w:ascii="Times New Roman" w:hAnsi="Times New Roman" w:cs="Times New Roman"/>
          <w:sz w:val="24"/>
          <w:szCs w:val="24"/>
        </w:rPr>
        <w:t xml:space="preserve">atacadistas e varejistas seriam </w:t>
      </w:r>
      <w:r w:rsidR="00837FB8" w:rsidRPr="00E97DFB">
        <w:rPr>
          <w:rFonts w:ascii="Times New Roman" w:hAnsi="Times New Roman" w:cs="Times New Roman"/>
          <w:sz w:val="24"/>
          <w:szCs w:val="24"/>
        </w:rPr>
        <w:t>suficientes</w:t>
      </w:r>
      <w:r w:rsidRPr="00E97DFB">
        <w:rPr>
          <w:rFonts w:ascii="Times New Roman" w:hAnsi="Times New Roman" w:cs="Times New Roman"/>
          <w:sz w:val="24"/>
          <w:szCs w:val="24"/>
        </w:rPr>
        <w:t xml:space="preserve"> para alimentar a população</w:t>
      </w:r>
      <w:r w:rsidR="000D1992" w:rsidRPr="00E97DFB">
        <w:rPr>
          <w:rFonts w:ascii="Times New Roman" w:hAnsi="Times New Roman" w:cs="Times New Roman"/>
          <w:sz w:val="24"/>
          <w:szCs w:val="24"/>
        </w:rPr>
        <w:t>. Mas isso acontece devido</w:t>
      </w:r>
      <w:r w:rsidRPr="00E97DFB">
        <w:rPr>
          <w:rFonts w:ascii="Times New Roman" w:hAnsi="Times New Roman" w:cs="Times New Roman"/>
          <w:sz w:val="24"/>
          <w:szCs w:val="24"/>
        </w:rPr>
        <w:t xml:space="preserve"> </w:t>
      </w:r>
      <w:r w:rsidR="009C542E" w:rsidRPr="00E97DFB">
        <w:rPr>
          <w:rFonts w:ascii="Times New Roman" w:hAnsi="Times New Roman" w:cs="Times New Roman"/>
          <w:sz w:val="24"/>
          <w:szCs w:val="24"/>
        </w:rPr>
        <w:t>à</w:t>
      </w:r>
      <w:r w:rsidRPr="00E97DFB">
        <w:rPr>
          <w:rFonts w:ascii="Times New Roman" w:hAnsi="Times New Roman" w:cs="Times New Roman"/>
          <w:sz w:val="24"/>
          <w:szCs w:val="24"/>
        </w:rPr>
        <w:t xml:space="preserve"> falta de recursos financeiros </w:t>
      </w:r>
      <w:r w:rsidR="007D417C" w:rsidRPr="00E97DFB">
        <w:rPr>
          <w:rFonts w:ascii="Times New Roman" w:hAnsi="Times New Roman" w:cs="Times New Roman"/>
          <w:sz w:val="24"/>
          <w:szCs w:val="24"/>
        </w:rPr>
        <w:t xml:space="preserve">da maioria </w:t>
      </w:r>
      <w:r w:rsidRPr="00E97DFB">
        <w:rPr>
          <w:rFonts w:ascii="Times New Roman" w:hAnsi="Times New Roman" w:cs="Times New Roman"/>
          <w:sz w:val="24"/>
          <w:szCs w:val="24"/>
        </w:rPr>
        <w:t>para realizar a compra</w:t>
      </w:r>
      <w:r w:rsidR="00085CE6" w:rsidRPr="00E97DFB">
        <w:rPr>
          <w:rFonts w:ascii="Times New Roman" w:hAnsi="Times New Roman" w:cs="Times New Roman"/>
          <w:sz w:val="24"/>
          <w:szCs w:val="24"/>
        </w:rPr>
        <w:t>, o que denuncia o problema do acesso aos alimentos disponibilizados</w:t>
      </w:r>
      <w:r w:rsidR="00A479C5" w:rsidRPr="00E97DFB">
        <w:rPr>
          <w:rFonts w:ascii="Times New Roman" w:hAnsi="Times New Roman" w:cs="Times New Roman"/>
          <w:sz w:val="24"/>
          <w:szCs w:val="24"/>
        </w:rPr>
        <w:t xml:space="preserve"> nesse tipo de estabelecimento.</w:t>
      </w:r>
    </w:p>
    <w:p w14:paraId="1F887215" w14:textId="522B73E9" w:rsidR="003F1C8D" w:rsidRPr="00E97DFB" w:rsidRDefault="003F1C8D" w:rsidP="00952385">
      <w:pPr>
        <w:pStyle w:val="Textodenotaderodap"/>
        <w:spacing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No Brasil do século XXI, em meio </w:t>
      </w:r>
      <w:r w:rsidR="008C042D" w:rsidRPr="00E97DFB">
        <w:rPr>
          <w:rFonts w:ascii="Times New Roman" w:hAnsi="Times New Roman" w:cs="Times New Roman"/>
          <w:sz w:val="24"/>
          <w:szCs w:val="24"/>
        </w:rPr>
        <w:t>pandemia de SARS-CoV-2</w:t>
      </w:r>
      <w:r w:rsidR="008C042D" w:rsidRPr="00E97DFB">
        <w:rPr>
          <w:rStyle w:val="Refdenotaderodap"/>
          <w:rFonts w:ascii="Times New Roman" w:hAnsi="Times New Roman" w:cs="Times New Roman"/>
          <w:sz w:val="24"/>
          <w:szCs w:val="24"/>
        </w:rPr>
        <w:footnoteReference w:id="2"/>
      </w:r>
      <w:r w:rsidR="008C042D" w:rsidRPr="00E97DFB">
        <w:rPr>
          <w:rFonts w:ascii="Times New Roman" w:hAnsi="Times New Roman" w:cs="Times New Roman"/>
          <w:sz w:val="24"/>
          <w:szCs w:val="24"/>
        </w:rPr>
        <w:t xml:space="preserve">, </w:t>
      </w:r>
      <w:r w:rsidRPr="00E97DFB">
        <w:rPr>
          <w:rFonts w:ascii="Times New Roman" w:hAnsi="Times New Roman" w:cs="Times New Roman"/>
          <w:sz w:val="24"/>
          <w:szCs w:val="24"/>
        </w:rPr>
        <w:t>os noticiários denunciam o aumento d</w:t>
      </w:r>
      <w:r w:rsidR="00974379" w:rsidRPr="00E97DFB">
        <w:rPr>
          <w:rFonts w:ascii="Times New Roman" w:hAnsi="Times New Roman" w:cs="Times New Roman"/>
          <w:sz w:val="24"/>
          <w:szCs w:val="24"/>
        </w:rPr>
        <w:t xml:space="preserve">o </w:t>
      </w:r>
      <w:r w:rsidR="00716934" w:rsidRPr="00E97DFB">
        <w:rPr>
          <w:rFonts w:ascii="Times New Roman" w:hAnsi="Times New Roman" w:cs="Times New Roman"/>
          <w:sz w:val="24"/>
          <w:szCs w:val="24"/>
        </w:rPr>
        <w:t>número</w:t>
      </w:r>
      <w:r w:rsidR="00974379" w:rsidRPr="00E97DFB">
        <w:rPr>
          <w:rFonts w:ascii="Times New Roman" w:hAnsi="Times New Roman" w:cs="Times New Roman"/>
          <w:sz w:val="24"/>
          <w:szCs w:val="24"/>
        </w:rPr>
        <w:t xml:space="preserve"> de</w:t>
      </w:r>
      <w:r w:rsidRPr="00E97DFB">
        <w:rPr>
          <w:rFonts w:ascii="Times New Roman" w:hAnsi="Times New Roman" w:cs="Times New Roman"/>
          <w:sz w:val="24"/>
          <w:szCs w:val="24"/>
        </w:rPr>
        <w:t xml:space="preserve"> pessoas famintas que praticam </w:t>
      </w:r>
      <w:r w:rsidR="00054373" w:rsidRPr="00E97DFB">
        <w:rPr>
          <w:rFonts w:ascii="Times New Roman" w:hAnsi="Times New Roman" w:cs="Times New Roman"/>
          <w:sz w:val="24"/>
          <w:szCs w:val="24"/>
        </w:rPr>
        <w:t xml:space="preserve">pequenos </w:t>
      </w:r>
      <w:r w:rsidRPr="00E97DFB">
        <w:rPr>
          <w:rFonts w:ascii="Times New Roman" w:hAnsi="Times New Roman" w:cs="Times New Roman"/>
          <w:sz w:val="24"/>
          <w:szCs w:val="24"/>
        </w:rPr>
        <w:t xml:space="preserve">furtos de alimentos nas redes </w:t>
      </w:r>
      <w:r w:rsidR="00974379" w:rsidRPr="00E97DFB">
        <w:rPr>
          <w:rFonts w:ascii="Times New Roman" w:hAnsi="Times New Roman" w:cs="Times New Roman"/>
          <w:sz w:val="24"/>
          <w:szCs w:val="24"/>
        </w:rPr>
        <w:t xml:space="preserve">de supermercados </w:t>
      </w:r>
      <w:r w:rsidRPr="00E97DFB">
        <w:rPr>
          <w:rFonts w:ascii="Times New Roman" w:hAnsi="Times New Roman" w:cs="Times New Roman"/>
          <w:sz w:val="24"/>
          <w:szCs w:val="24"/>
        </w:rPr>
        <w:t xml:space="preserve">atacadistas e varejistas. Por outro lado, </w:t>
      </w:r>
      <w:r w:rsidR="00716934" w:rsidRPr="00E97DFB">
        <w:rPr>
          <w:rFonts w:ascii="Times New Roman" w:hAnsi="Times New Roman" w:cs="Times New Roman"/>
          <w:sz w:val="24"/>
          <w:szCs w:val="24"/>
        </w:rPr>
        <w:t xml:space="preserve">outras </w:t>
      </w:r>
      <w:r w:rsidR="00054373" w:rsidRPr="00E97DFB">
        <w:rPr>
          <w:rFonts w:ascii="Times New Roman" w:hAnsi="Times New Roman" w:cs="Times New Roman"/>
          <w:sz w:val="24"/>
          <w:szCs w:val="24"/>
        </w:rPr>
        <w:t xml:space="preserve">notícias denunciam </w:t>
      </w:r>
      <w:r w:rsidR="00716934" w:rsidRPr="00E97DFB">
        <w:rPr>
          <w:rFonts w:ascii="Times New Roman" w:hAnsi="Times New Roman" w:cs="Times New Roman"/>
          <w:sz w:val="24"/>
          <w:szCs w:val="24"/>
        </w:rPr>
        <w:t xml:space="preserve">o </w:t>
      </w:r>
      <w:r w:rsidRPr="00E97DFB">
        <w:rPr>
          <w:rFonts w:ascii="Times New Roman" w:hAnsi="Times New Roman" w:cs="Times New Roman"/>
          <w:sz w:val="24"/>
          <w:szCs w:val="24"/>
        </w:rPr>
        <w:t xml:space="preserve">desperdício de alimentos que não </w:t>
      </w:r>
      <w:r w:rsidR="00054373" w:rsidRPr="00E97DFB">
        <w:rPr>
          <w:rFonts w:ascii="Times New Roman" w:hAnsi="Times New Roman" w:cs="Times New Roman"/>
          <w:sz w:val="24"/>
          <w:szCs w:val="24"/>
        </w:rPr>
        <w:t>são</w:t>
      </w:r>
      <w:r w:rsidR="00A479C5" w:rsidRPr="00E97DFB">
        <w:rPr>
          <w:rFonts w:ascii="Times New Roman" w:hAnsi="Times New Roman" w:cs="Times New Roman"/>
          <w:sz w:val="24"/>
          <w:szCs w:val="24"/>
        </w:rPr>
        <w:t xml:space="preserve"> vendidos </w:t>
      </w:r>
      <w:r w:rsidR="005615B1" w:rsidRPr="00E97DFB">
        <w:rPr>
          <w:rFonts w:ascii="Times New Roman" w:hAnsi="Times New Roman" w:cs="Times New Roman"/>
          <w:sz w:val="24"/>
          <w:szCs w:val="24"/>
        </w:rPr>
        <w:t>p</w:t>
      </w:r>
      <w:r w:rsidR="00846057" w:rsidRPr="00E97DFB">
        <w:rPr>
          <w:rFonts w:ascii="Times New Roman" w:hAnsi="Times New Roman" w:cs="Times New Roman"/>
          <w:sz w:val="24"/>
          <w:szCs w:val="24"/>
        </w:rPr>
        <w:t xml:space="preserve">or essas </w:t>
      </w:r>
      <w:r w:rsidR="005615B1" w:rsidRPr="00E97DFB">
        <w:rPr>
          <w:rFonts w:ascii="Times New Roman" w:hAnsi="Times New Roman" w:cs="Times New Roman"/>
          <w:sz w:val="24"/>
          <w:szCs w:val="24"/>
        </w:rPr>
        <w:t>redes</w:t>
      </w:r>
      <w:r w:rsidRPr="00E97DFB">
        <w:rPr>
          <w:rFonts w:ascii="Times New Roman" w:hAnsi="Times New Roman" w:cs="Times New Roman"/>
          <w:sz w:val="24"/>
          <w:szCs w:val="24"/>
        </w:rPr>
        <w:t>.</w:t>
      </w:r>
    </w:p>
    <w:p w14:paraId="5B0B7E2A" w14:textId="66EA9D93" w:rsidR="003F1C8D" w:rsidRPr="00E97DFB" w:rsidRDefault="003F1C8D" w:rsidP="00952385">
      <w:pPr>
        <w:pStyle w:val="Textodenotaderodap"/>
        <w:spacing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Segundo a</w:t>
      </w:r>
      <w:r w:rsidR="00837FB8" w:rsidRPr="00E97DFB">
        <w:rPr>
          <w:rFonts w:ascii="Times New Roman" w:hAnsi="Times New Roman" w:cs="Times New Roman"/>
          <w:sz w:val="24"/>
          <w:szCs w:val="24"/>
        </w:rPr>
        <w:t xml:space="preserve"> Organização das Nações Unidas para Alimentação e Agricultura</w:t>
      </w:r>
      <w:r w:rsidR="00DC50ED" w:rsidRPr="00E97DFB">
        <w:rPr>
          <w:rFonts w:ascii="Times New Roman" w:hAnsi="Times New Roman" w:cs="Times New Roman"/>
          <w:sz w:val="24"/>
          <w:szCs w:val="24"/>
        </w:rPr>
        <w:t>, do inglês Food and Agriculture Organization</w:t>
      </w:r>
      <w:r w:rsidRPr="00E97DFB">
        <w:rPr>
          <w:rFonts w:ascii="Times New Roman" w:hAnsi="Times New Roman" w:cs="Times New Roman"/>
          <w:sz w:val="24"/>
          <w:szCs w:val="24"/>
        </w:rPr>
        <w:t xml:space="preserve"> </w:t>
      </w:r>
      <w:r w:rsidR="00837FB8" w:rsidRPr="00E97DFB">
        <w:rPr>
          <w:rFonts w:ascii="Times New Roman" w:hAnsi="Times New Roman" w:cs="Times New Roman"/>
          <w:sz w:val="24"/>
          <w:szCs w:val="24"/>
        </w:rPr>
        <w:t>(</w:t>
      </w:r>
      <w:r w:rsidRPr="00E97DFB">
        <w:rPr>
          <w:rFonts w:ascii="Times New Roman" w:hAnsi="Times New Roman" w:cs="Times New Roman"/>
          <w:sz w:val="24"/>
          <w:szCs w:val="24"/>
        </w:rPr>
        <w:t>FAO</w:t>
      </w:r>
      <w:r w:rsidR="00837FB8" w:rsidRPr="00E97DFB">
        <w:rPr>
          <w:rFonts w:ascii="Times New Roman" w:hAnsi="Times New Roman" w:cs="Times New Roman"/>
          <w:sz w:val="24"/>
          <w:szCs w:val="24"/>
        </w:rPr>
        <w:t>, 2022)</w:t>
      </w:r>
      <w:r w:rsidRPr="00E97DFB">
        <w:rPr>
          <w:rStyle w:val="Refdenotaderodap"/>
          <w:rFonts w:ascii="Times New Roman" w:hAnsi="Times New Roman" w:cs="Times New Roman"/>
          <w:sz w:val="24"/>
          <w:szCs w:val="24"/>
        </w:rPr>
        <w:footnoteReference w:id="3"/>
      </w:r>
      <w:r w:rsidRPr="00E97DFB">
        <w:rPr>
          <w:rFonts w:ascii="Times New Roman" w:hAnsi="Times New Roman" w:cs="Times New Roman"/>
          <w:sz w:val="24"/>
          <w:szCs w:val="24"/>
        </w:rPr>
        <w:t>, no âmbito da venda d</w:t>
      </w:r>
      <w:r w:rsidR="00846395" w:rsidRPr="00E97DFB">
        <w:rPr>
          <w:rFonts w:ascii="Times New Roman" w:hAnsi="Times New Roman" w:cs="Times New Roman"/>
          <w:sz w:val="24"/>
          <w:szCs w:val="24"/>
        </w:rPr>
        <w:t>e</w:t>
      </w:r>
      <w:r w:rsidRPr="00E97DFB">
        <w:rPr>
          <w:rFonts w:ascii="Times New Roman" w:hAnsi="Times New Roman" w:cs="Times New Roman"/>
          <w:sz w:val="24"/>
          <w:szCs w:val="24"/>
        </w:rPr>
        <w:t xml:space="preserve"> alimentos agrícolas, no Brasil é desperdiçado o equivalente a 22 bilhões de calorias</w:t>
      </w:r>
      <w:r w:rsidR="00F65184" w:rsidRPr="00E97DFB">
        <w:rPr>
          <w:rFonts w:ascii="Times New Roman" w:hAnsi="Times New Roman" w:cs="Times New Roman"/>
          <w:sz w:val="24"/>
          <w:szCs w:val="24"/>
        </w:rPr>
        <w:t>, o</w:t>
      </w:r>
      <w:r w:rsidRPr="00E97DFB">
        <w:rPr>
          <w:rFonts w:ascii="Times New Roman" w:hAnsi="Times New Roman" w:cs="Times New Roman"/>
          <w:sz w:val="24"/>
          <w:szCs w:val="24"/>
        </w:rPr>
        <w:t xml:space="preserve"> que atenderia </w:t>
      </w:r>
      <w:r w:rsidR="002B60C9" w:rsidRPr="00E97DFB">
        <w:rPr>
          <w:rFonts w:ascii="Times New Roman" w:hAnsi="Times New Roman" w:cs="Times New Roman"/>
          <w:sz w:val="24"/>
          <w:szCs w:val="24"/>
        </w:rPr>
        <w:t>à</w:t>
      </w:r>
      <w:r w:rsidRPr="00E97DFB">
        <w:rPr>
          <w:rFonts w:ascii="Times New Roman" w:hAnsi="Times New Roman" w:cs="Times New Roman"/>
          <w:sz w:val="24"/>
          <w:szCs w:val="24"/>
        </w:rPr>
        <w:t xml:space="preserve">s necessidades nutricionais de 11 milhões de brasileiros que vivem em situação de insegurança alimentar. No </w:t>
      </w:r>
      <w:r w:rsidR="00952385" w:rsidRPr="00E97DFB">
        <w:rPr>
          <w:rFonts w:ascii="Times New Roman" w:hAnsi="Times New Roman" w:cs="Times New Roman"/>
          <w:sz w:val="24"/>
          <w:szCs w:val="24"/>
        </w:rPr>
        <w:t>que tange</w:t>
      </w:r>
      <w:r w:rsidRPr="00E97DFB">
        <w:rPr>
          <w:rFonts w:ascii="Times New Roman" w:hAnsi="Times New Roman" w:cs="Times New Roman"/>
          <w:sz w:val="24"/>
          <w:szCs w:val="24"/>
        </w:rPr>
        <w:t xml:space="preserve"> </w:t>
      </w:r>
      <w:r w:rsidR="002B60C9" w:rsidRPr="00E97DFB">
        <w:rPr>
          <w:rFonts w:ascii="Times New Roman" w:hAnsi="Times New Roman" w:cs="Times New Roman"/>
          <w:sz w:val="24"/>
          <w:szCs w:val="24"/>
        </w:rPr>
        <w:t>à</w:t>
      </w:r>
      <w:r w:rsidRPr="00E97DFB">
        <w:rPr>
          <w:rFonts w:ascii="Times New Roman" w:hAnsi="Times New Roman" w:cs="Times New Roman"/>
          <w:sz w:val="24"/>
          <w:szCs w:val="24"/>
        </w:rPr>
        <w:t xml:space="preserve"> produção, só na América Latina,</w:t>
      </w:r>
      <w:r w:rsidR="00952385" w:rsidRPr="00E97DFB">
        <w:rPr>
          <w:rFonts w:ascii="Times New Roman" w:hAnsi="Times New Roman" w:cs="Times New Roman"/>
          <w:sz w:val="24"/>
          <w:szCs w:val="24"/>
        </w:rPr>
        <w:t xml:space="preserve"> cerca de</w:t>
      </w:r>
      <w:r w:rsidRPr="00E97DFB">
        <w:rPr>
          <w:rFonts w:ascii="Times New Roman" w:hAnsi="Times New Roman" w:cs="Times New Roman"/>
          <w:sz w:val="24"/>
          <w:szCs w:val="24"/>
        </w:rPr>
        <w:t xml:space="preserve"> 1</w:t>
      </w:r>
      <w:r w:rsidR="002B60C9" w:rsidRPr="00E97DFB">
        <w:rPr>
          <w:rFonts w:ascii="Times New Roman" w:hAnsi="Times New Roman" w:cs="Times New Roman"/>
          <w:sz w:val="24"/>
          <w:szCs w:val="24"/>
        </w:rPr>
        <w:t>,</w:t>
      </w:r>
      <w:r w:rsidRPr="00E97DFB">
        <w:rPr>
          <w:rFonts w:ascii="Times New Roman" w:hAnsi="Times New Roman" w:cs="Times New Roman"/>
          <w:sz w:val="24"/>
          <w:szCs w:val="24"/>
        </w:rPr>
        <w:t>3 bilh</w:t>
      </w:r>
      <w:r w:rsidR="002B60C9" w:rsidRPr="00E97DFB">
        <w:rPr>
          <w:rFonts w:ascii="Times New Roman" w:hAnsi="Times New Roman" w:cs="Times New Roman"/>
          <w:sz w:val="24"/>
          <w:szCs w:val="24"/>
        </w:rPr>
        <w:t>ão</w:t>
      </w:r>
      <w:r w:rsidRPr="00E97DFB">
        <w:rPr>
          <w:rFonts w:ascii="Times New Roman" w:hAnsi="Times New Roman" w:cs="Times New Roman"/>
          <w:sz w:val="24"/>
          <w:szCs w:val="24"/>
        </w:rPr>
        <w:t xml:space="preserve"> </w:t>
      </w:r>
      <w:r w:rsidR="00F65184" w:rsidRPr="00E97DFB">
        <w:rPr>
          <w:rFonts w:ascii="Times New Roman" w:hAnsi="Times New Roman" w:cs="Times New Roman"/>
          <w:sz w:val="24"/>
          <w:szCs w:val="24"/>
        </w:rPr>
        <w:t xml:space="preserve">de </w:t>
      </w:r>
      <w:r w:rsidRPr="00E97DFB">
        <w:rPr>
          <w:rFonts w:ascii="Times New Roman" w:hAnsi="Times New Roman" w:cs="Times New Roman"/>
          <w:sz w:val="24"/>
          <w:szCs w:val="24"/>
        </w:rPr>
        <w:t>toneladas de alimentos agrícolas são descartados em diversas fases, seja na produção,</w:t>
      </w:r>
      <w:r w:rsidR="00F65184" w:rsidRPr="00E97DFB">
        <w:rPr>
          <w:rFonts w:ascii="Times New Roman" w:hAnsi="Times New Roman" w:cs="Times New Roman"/>
          <w:sz w:val="24"/>
          <w:szCs w:val="24"/>
        </w:rPr>
        <w:t xml:space="preserve"> na</w:t>
      </w:r>
      <w:r w:rsidRPr="00E97DFB">
        <w:rPr>
          <w:rFonts w:ascii="Times New Roman" w:hAnsi="Times New Roman" w:cs="Times New Roman"/>
          <w:sz w:val="24"/>
          <w:szCs w:val="24"/>
        </w:rPr>
        <w:t xml:space="preserve"> pós-colheita, </w:t>
      </w:r>
      <w:r w:rsidR="00F65184" w:rsidRPr="00E97DFB">
        <w:rPr>
          <w:rFonts w:ascii="Times New Roman" w:hAnsi="Times New Roman" w:cs="Times New Roman"/>
          <w:sz w:val="24"/>
          <w:szCs w:val="24"/>
        </w:rPr>
        <w:t xml:space="preserve">no </w:t>
      </w:r>
      <w:r w:rsidRPr="00E97DFB">
        <w:rPr>
          <w:rFonts w:ascii="Times New Roman" w:hAnsi="Times New Roman" w:cs="Times New Roman"/>
          <w:sz w:val="24"/>
          <w:szCs w:val="24"/>
        </w:rPr>
        <w:t xml:space="preserve">armazenamento ou transporte. </w:t>
      </w:r>
      <w:r w:rsidR="00952385" w:rsidRPr="00E97DFB">
        <w:rPr>
          <w:rFonts w:ascii="Times New Roman" w:hAnsi="Times New Roman" w:cs="Times New Roman"/>
          <w:sz w:val="24"/>
          <w:szCs w:val="24"/>
        </w:rPr>
        <w:t>Esses</w:t>
      </w:r>
      <w:r w:rsidRPr="00E97DFB">
        <w:rPr>
          <w:rFonts w:ascii="Times New Roman" w:hAnsi="Times New Roman" w:cs="Times New Roman"/>
          <w:sz w:val="24"/>
          <w:szCs w:val="24"/>
        </w:rPr>
        <w:t xml:space="preserve"> números abrangem todas as fases da produção, </w:t>
      </w:r>
      <w:r w:rsidR="00F65184" w:rsidRPr="00E97DFB">
        <w:rPr>
          <w:rFonts w:ascii="Times New Roman" w:hAnsi="Times New Roman" w:cs="Times New Roman"/>
          <w:sz w:val="24"/>
          <w:szCs w:val="24"/>
        </w:rPr>
        <w:t xml:space="preserve">incluindo </w:t>
      </w:r>
      <w:r w:rsidRPr="00E97DFB">
        <w:rPr>
          <w:rFonts w:ascii="Times New Roman" w:hAnsi="Times New Roman" w:cs="Times New Roman"/>
          <w:sz w:val="24"/>
          <w:szCs w:val="24"/>
        </w:rPr>
        <w:t>safras, indústria, logística, varejo, etc.</w:t>
      </w:r>
    </w:p>
    <w:p w14:paraId="62F3E626" w14:textId="4528502A" w:rsidR="003F1C8D" w:rsidRPr="00E97DFB" w:rsidRDefault="007D6AD5" w:rsidP="00952385">
      <w:pPr>
        <w:pStyle w:val="Textodenotaderodap"/>
        <w:spacing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U</w:t>
      </w:r>
      <w:r w:rsidR="00B91E90" w:rsidRPr="00E97DFB">
        <w:rPr>
          <w:rFonts w:ascii="Times New Roman" w:hAnsi="Times New Roman" w:cs="Times New Roman"/>
          <w:sz w:val="24"/>
          <w:szCs w:val="24"/>
        </w:rPr>
        <w:t>ma política de d</w:t>
      </w:r>
      <w:r w:rsidR="003F1C8D" w:rsidRPr="00E97DFB">
        <w:rPr>
          <w:rFonts w:ascii="Times New Roman" w:hAnsi="Times New Roman" w:cs="Times New Roman"/>
          <w:sz w:val="24"/>
          <w:szCs w:val="24"/>
        </w:rPr>
        <w:t>oações</w:t>
      </w:r>
      <w:r w:rsidR="008B0186" w:rsidRPr="00E97DFB">
        <w:rPr>
          <w:rFonts w:ascii="Times New Roman" w:hAnsi="Times New Roman" w:cs="Times New Roman"/>
          <w:sz w:val="24"/>
          <w:szCs w:val="24"/>
        </w:rPr>
        <w:t xml:space="preserve"> </w:t>
      </w:r>
      <w:r w:rsidR="003F1C8D" w:rsidRPr="00E97DFB">
        <w:rPr>
          <w:rFonts w:ascii="Times New Roman" w:hAnsi="Times New Roman" w:cs="Times New Roman"/>
          <w:sz w:val="24"/>
          <w:szCs w:val="24"/>
        </w:rPr>
        <w:t>de alimentos p</w:t>
      </w:r>
      <w:r w:rsidR="00254A7A" w:rsidRPr="00E97DFB">
        <w:rPr>
          <w:rFonts w:ascii="Times New Roman" w:hAnsi="Times New Roman" w:cs="Times New Roman"/>
          <w:sz w:val="24"/>
          <w:szCs w:val="24"/>
        </w:rPr>
        <w:t>elas</w:t>
      </w:r>
      <w:r w:rsidR="003F1C8D" w:rsidRPr="00E97DFB">
        <w:rPr>
          <w:rFonts w:ascii="Times New Roman" w:hAnsi="Times New Roman" w:cs="Times New Roman"/>
          <w:sz w:val="24"/>
          <w:szCs w:val="24"/>
        </w:rPr>
        <w:t xml:space="preserve"> redes </w:t>
      </w:r>
      <w:r w:rsidR="004A7E4F" w:rsidRPr="00E97DFB">
        <w:rPr>
          <w:rFonts w:ascii="Times New Roman" w:hAnsi="Times New Roman" w:cs="Times New Roman"/>
          <w:sz w:val="24"/>
          <w:szCs w:val="24"/>
        </w:rPr>
        <w:t xml:space="preserve">de supermercados </w:t>
      </w:r>
      <w:r w:rsidR="003F1C8D" w:rsidRPr="00E97DFB">
        <w:rPr>
          <w:rFonts w:ascii="Times New Roman" w:hAnsi="Times New Roman" w:cs="Times New Roman"/>
          <w:sz w:val="24"/>
          <w:szCs w:val="24"/>
        </w:rPr>
        <w:t xml:space="preserve">atacadistas e varejistas </w:t>
      </w:r>
      <w:r w:rsidR="008B0186" w:rsidRPr="00E97DFB">
        <w:rPr>
          <w:rFonts w:ascii="Times New Roman" w:hAnsi="Times New Roman" w:cs="Times New Roman"/>
          <w:sz w:val="24"/>
          <w:szCs w:val="24"/>
        </w:rPr>
        <w:t xml:space="preserve">para pessoas de baixa ou nenhuma renda </w:t>
      </w:r>
      <w:r w:rsidR="003F1C8D" w:rsidRPr="00E97DFB">
        <w:rPr>
          <w:rFonts w:ascii="Times New Roman" w:hAnsi="Times New Roman" w:cs="Times New Roman"/>
          <w:sz w:val="24"/>
          <w:szCs w:val="24"/>
        </w:rPr>
        <w:t xml:space="preserve">inexiste. Mesmo para aqueles produtos </w:t>
      </w:r>
      <w:r w:rsidR="00A424B1" w:rsidRPr="00E97DFB">
        <w:rPr>
          <w:rFonts w:ascii="Times New Roman" w:hAnsi="Times New Roman" w:cs="Times New Roman"/>
          <w:sz w:val="24"/>
          <w:szCs w:val="24"/>
        </w:rPr>
        <w:t>que se aproxim</w:t>
      </w:r>
      <w:r w:rsidR="003B08D1" w:rsidRPr="00E97DFB">
        <w:rPr>
          <w:rFonts w:ascii="Times New Roman" w:hAnsi="Times New Roman" w:cs="Times New Roman"/>
          <w:sz w:val="24"/>
          <w:szCs w:val="24"/>
        </w:rPr>
        <w:t>am</w:t>
      </w:r>
      <w:r w:rsidR="00A424B1" w:rsidRPr="00E97DFB">
        <w:rPr>
          <w:rFonts w:ascii="Times New Roman" w:hAnsi="Times New Roman" w:cs="Times New Roman"/>
          <w:sz w:val="24"/>
          <w:szCs w:val="24"/>
        </w:rPr>
        <w:t xml:space="preserve"> da </w:t>
      </w:r>
      <w:r w:rsidR="003F1C8D" w:rsidRPr="00E97DFB">
        <w:rPr>
          <w:rFonts w:ascii="Times New Roman" w:hAnsi="Times New Roman" w:cs="Times New Roman"/>
          <w:sz w:val="24"/>
          <w:szCs w:val="24"/>
        </w:rPr>
        <w:t>data de validade</w:t>
      </w:r>
      <w:r w:rsidR="00A424B1" w:rsidRPr="00E97DFB">
        <w:rPr>
          <w:rFonts w:ascii="Times New Roman" w:hAnsi="Times New Roman" w:cs="Times New Roman"/>
          <w:sz w:val="24"/>
          <w:szCs w:val="24"/>
        </w:rPr>
        <w:t>,</w:t>
      </w:r>
      <w:r w:rsidR="003F1C8D" w:rsidRPr="00E97DFB">
        <w:rPr>
          <w:rFonts w:ascii="Times New Roman" w:hAnsi="Times New Roman" w:cs="Times New Roman"/>
          <w:sz w:val="24"/>
          <w:szCs w:val="24"/>
        </w:rPr>
        <w:t xml:space="preserve"> </w:t>
      </w:r>
      <w:r w:rsidR="003B08D1" w:rsidRPr="00E97DFB">
        <w:rPr>
          <w:rFonts w:ascii="Times New Roman" w:hAnsi="Times New Roman" w:cs="Times New Roman"/>
          <w:sz w:val="24"/>
          <w:szCs w:val="24"/>
        </w:rPr>
        <w:t>não existe</w:t>
      </w:r>
      <w:r w:rsidR="003F1C8D" w:rsidRPr="00E97DFB">
        <w:rPr>
          <w:rFonts w:ascii="Times New Roman" w:hAnsi="Times New Roman" w:cs="Times New Roman"/>
          <w:sz w:val="24"/>
          <w:szCs w:val="24"/>
        </w:rPr>
        <w:t xml:space="preserve"> qualquer movimento dessas redes </w:t>
      </w:r>
      <w:r w:rsidR="003B08D1" w:rsidRPr="00E97DFB">
        <w:rPr>
          <w:rFonts w:ascii="Times New Roman" w:hAnsi="Times New Roman" w:cs="Times New Roman"/>
          <w:sz w:val="24"/>
          <w:szCs w:val="24"/>
        </w:rPr>
        <w:t>para</w:t>
      </w:r>
      <w:r w:rsidR="003F1C8D" w:rsidRPr="00E97DFB">
        <w:rPr>
          <w:rFonts w:ascii="Times New Roman" w:hAnsi="Times New Roman" w:cs="Times New Roman"/>
          <w:sz w:val="24"/>
          <w:szCs w:val="24"/>
        </w:rPr>
        <w:t xml:space="preserve"> facilit</w:t>
      </w:r>
      <w:r w:rsidR="003B08D1" w:rsidRPr="00E97DFB">
        <w:rPr>
          <w:rFonts w:ascii="Times New Roman" w:hAnsi="Times New Roman" w:cs="Times New Roman"/>
          <w:sz w:val="24"/>
          <w:szCs w:val="24"/>
        </w:rPr>
        <w:t>ar</w:t>
      </w:r>
      <w:r w:rsidR="003F1C8D" w:rsidRPr="00E97DFB">
        <w:rPr>
          <w:rFonts w:ascii="Times New Roman" w:hAnsi="Times New Roman" w:cs="Times New Roman"/>
          <w:sz w:val="24"/>
          <w:szCs w:val="24"/>
        </w:rPr>
        <w:t xml:space="preserve"> a doação </w:t>
      </w:r>
      <w:r w:rsidR="00A424B1" w:rsidRPr="00E97DFB">
        <w:rPr>
          <w:rFonts w:ascii="Times New Roman" w:hAnsi="Times New Roman" w:cs="Times New Roman"/>
          <w:sz w:val="24"/>
          <w:szCs w:val="24"/>
        </w:rPr>
        <w:t xml:space="preserve">ou o barateamento </w:t>
      </w:r>
      <w:r w:rsidR="003F1C8D" w:rsidRPr="00E97DFB">
        <w:rPr>
          <w:rFonts w:ascii="Times New Roman" w:hAnsi="Times New Roman" w:cs="Times New Roman"/>
          <w:sz w:val="24"/>
          <w:szCs w:val="24"/>
        </w:rPr>
        <w:t>de alimentos, principalmente na Amazônia do século XXI.</w:t>
      </w:r>
      <w:r w:rsidRPr="00E97DFB">
        <w:rPr>
          <w:rFonts w:ascii="Times New Roman" w:hAnsi="Times New Roman" w:cs="Times New Roman"/>
          <w:sz w:val="24"/>
          <w:szCs w:val="24"/>
        </w:rPr>
        <w:t xml:space="preserve"> Ademais, </w:t>
      </w:r>
      <w:r w:rsidRPr="00E97DFB">
        <w:rPr>
          <w:rFonts w:ascii="Times New Roman" w:hAnsi="Times New Roman" w:cs="Times New Roman"/>
          <w:sz w:val="24"/>
          <w:szCs w:val="24"/>
        </w:rPr>
        <w:lastRenderedPageBreak/>
        <w:t>ainda que os alimentos dispostos em prateleiras de supermercados atacadistas e varejistas não resolvam o problema da fome, no Brasil, todo mercado que compõe a rede de produtos alimentícios só expandem.</w:t>
      </w:r>
    </w:p>
    <w:p w14:paraId="5E711814" w14:textId="12787B49" w:rsidR="00F16B4C" w:rsidRPr="00E97DFB" w:rsidRDefault="00630112" w:rsidP="00952385">
      <w:pPr>
        <w:tabs>
          <w:tab w:val="left" w:pos="1899"/>
        </w:tabs>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pacing w:val="1"/>
          <w:sz w:val="24"/>
          <w:szCs w:val="24"/>
        </w:rPr>
        <w:t>Diante disso, o</w:t>
      </w:r>
      <w:r w:rsidR="00F16B4C" w:rsidRPr="00E97DFB">
        <w:rPr>
          <w:rFonts w:ascii="Times New Roman" w:hAnsi="Times New Roman" w:cs="Times New Roman"/>
          <w:spacing w:val="1"/>
          <w:sz w:val="24"/>
          <w:szCs w:val="24"/>
        </w:rPr>
        <w:t xml:space="preserve"> objetivo deste artigo é analisar </w:t>
      </w:r>
      <w:r w:rsidR="000E1759" w:rsidRPr="00E97DFB">
        <w:rPr>
          <w:rFonts w:ascii="Times New Roman" w:hAnsi="Times New Roman" w:cs="Times New Roman"/>
          <w:spacing w:val="1"/>
          <w:sz w:val="24"/>
          <w:szCs w:val="24"/>
        </w:rPr>
        <w:t>o incremento das</w:t>
      </w:r>
      <w:r w:rsidR="000A2C20" w:rsidRPr="00E97DFB">
        <w:rPr>
          <w:rFonts w:ascii="Times New Roman" w:hAnsi="Times New Roman" w:cs="Times New Roman"/>
          <w:spacing w:val="1"/>
          <w:sz w:val="24"/>
          <w:szCs w:val="24"/>
        </w:rPr>
        <w:t xml:space="preserve"> cadeias da produção de alimentos </w:t>
      </w:r>
      <w:r w:rsidR="002B60C9" w:rsidRPr="00E97DFB">
        <w:rPr>
          <w:rFonts w:ascii="Times New Roman" w:hAnsi="Times New Roman" w:cs="Times New Roman"/>
          <w:spacing w:val="1"/>
          <w:sz w:val="24"/>
          <w:szCs w:val="24"/>
        </w:rPr>
        <w:t xml:space="preserve">em </w:t>
      </w:r>
      <w:r w:rsidR="00F225A8" w:rsidRPr="00E97DFB">
        <w:rPr>
          <w:rFonts w:ascii="Times New Roman" w:hAnsi="Times New Roman" w:cs="Times New Roman"/>
          <w:spacing w:val="1"/>
          <w:sz w:val="24"/>
          <w:szCs w:val="24"/>
        </w:rPr>
        <w:t>paralelo a</w:t>
      </w:r>
      <w:r w:rsidRPr="00E97DFB">
        <w:rPr>
          <w:rFonts w:ascii="Times New Roman" w:hAnsi="Times New Roman" w:cs="Times New Roman"/>
          <w:spacing w:val="1"/>
          <w:sz w:val="24"/>
          <w:szCs w:val="24"/>
        </w:rPr>
        <w:t>o</w:t>
      </w:r>
      <w:r w:rsidR="000A2C20" w:rsidRPr="00E97DFB">
        <w:rPr>
          <w:rFonts w:ascii="Times New Roman" w:hAnsi="Times New Roman" w:cs="Times New Roman"/>
          <w:spacing w:val="1"/>
          <w:sz w:val="24"/>
          <w:szCs w:val="24"/>
        </w:rPr>
        <w:t xml:space="preserve"> crescente </w:t>
      </w:r>
      <w:r w:rsidR="000E1759" w:rsidRPr="00E97DFB">
        <w:rPr>
          <w:rFonts w:ascii="Times New Roman" w:hAnsi="Times New Roman" w:cs="Times New Roman"/>
          <w:spacing w:val="1"/>
          <w:sz w:val="24"/>
          <w:szCs w:val="24"/>
        </w:rPr>
        <w:t>número</w:t>
      </w:r>
      <w:r w:rsidR="000A2C20" w:rsidRPr="00E97DFB">
        <w:rPr>
          <w:rFonts w:ascii="Times New Roman" w:hAnsi="Times New Roman" w:cs="Times New Roman"/>
          <w:spacing w:val="1"/>
          <w:sz w:val="24"/>
          <w:szCs w:val="24"/>
        </w:rPr>
        <w:t xml:space="preserve"> de </w:t>
      </w:r>
      <w:r w:rsidR="00846057" w:rsidRPr="00E97DFB">
        <w:rPr>
          <w:rFonts w:ascii="Times New Roman" w:hAnsi="Times New Roman" w:cs="Times New Roman"/>
          <w:spacing w:val="1"/>
          <w:sz w:val="24"/>
          <w:szCs w:val="24"/>
        </w:rPr>
        <w:t>famintos</w:t>
      </w:r>
      <w:r w:rsidR="000A2C20" w:rsidRPr="00E97DFB">
        <w:rPr>
          <w:rFonts w:ascii="Times New Roman" w:hAnsi="Times New Roman" w:cs="Times New Roman"/>
          <w:spacing w:val="1"/>
          <w:sz w:val="24"/>
          <w:szCs w:val="24"/>
        </w:rPr>
        <w:t xml:space="preserve">, </w:t>
      </w:r>
      <w:r w:rsidR="00DE0279" w:rsidRPr="00E97DFB">
        <w:rPr>
          <w:rFonts w:ascii="Times New Roman" w:hAnsi="Times New Roman" w:cs="Times New Roman"/>
          <w:spacing w:val="1"/>
          <w:sz w:val="24"/>
          <w:szCs w:val="24"/>
        </w:rPr>
        <w:t xml:space="preserve">evidenciar </w:t>
      </w:r>
      <w:r w:rsidR="00846057" w:rsidRPr="00E97DFB">
        <w:rPr>
          <w:rFonts w:ascii="Times New Roman" w:hAnsi="Times New Roman" w:cs="Times New Roman"/>
          <w:spacing w:val="1"/>
          <w:sz w:val="24"/>
          <w:szCs w:val="24"/>
        </w:rPr>
        <w:t xml:space="preserve">os alimentos de quintais cultivados pelas </w:t>
      </w:r>
      <w:r w:rsidR="00E93295" w:rsidRPr="00E97DFB">
        <w:rPr>
          <w:rFonts w:ascii="Times New Roman" w:hAnsi="Times New Roman" w:cs="Times New Roman"/>
          <w:spacing w:val="1"/>
          <w:sz w:val="24"/>
          <w:szCs w:val="24"/>
        </w:rPr>
        <w:t xml:space="preserve">Comunidades Tradicionais (CTs) </w:t>
      </w:r>
      <w:r w:rsidR="000A2C20" w:rsidRPr="00E97DFB">
        <w:rPr>
          <w:rFonts w:ascii="Times New Roman" w:hAnsi="Times New Roman" w:cs="Times New Roman"/>
          <w:spacing w:val="1"/>
          <w:sz w:val="24"/>
          <w:szCs w:val="24"/>
        </w:rPr>
        <w:t xml:space="preserve">como alternativa no combate </w:t>
      </w:r>
      <w:r w:rsidR="002B60C9" w:rsidRPr="00E97DFB">
        <w:rPr>
          <w:rFonts w:ascii="Times New Roman" w:hAnsi="Times New Roman" w:cs="Times New Roman"/>
          <w:spacing w:val="1"/>
          <w:sz w:val="24"/>
          <w:szCs w:val="24"/>
        </w:rPr>
        <w:t>à</w:t>
      </w:r>
      <w:r w:rsidR="000A2C20" w:rsidRPr="00E97DFB">
        <w:rPr>
          <w:rFonts w:ascii="Times New Roman" w:hAnsi="Times New Roman" w:cs="Times New Roman"/>
          <w:spacing w:val="1"/>
          <w:sz w:val="24"/>
          <w:szCs w:val="24"/>
        </w:rPr>
        <w:t xml:space="preserve"> insegurança </w:t>
      </w:r>
      <w:r w:rsidR="00F225A8" w:rsidRPr="00E97DFB">
        <w:rPr>
          <w:rFonts w:ascii="Times New Roman" w:hAnsi="Times New Roman" w:cs="Times New Roman"/>
          <w:spacing w:val="1"/>
          <w:sz w:val="24"/>
          <w:szCs w:val="24"/>
        </w:rPr>
        <w:t>alimentar</w:t>
      </w:r>
      <w:r w:rsidRPr="00E97DFB">
        <w:rPr>
          <w:rFonts w:ascii="Times New Roman" w:hAnsi="Times New Roman" w:cs="Times New Roman"/>
          <w:spacing w:val="1"/>
          <w:sz w:val="24"/>
          <w:szCs w:val="24"/>
        </w:rPr>
        <w:t xml:space="preserve">, além de demonstrar </w:t>
      </w:r>
      <w:r w:rsidR="00942DD0" w:rsidRPr="00E97DFB">
        <w:rPr>
          <w:rFonts w:ascii="Times New Roman" w:hAnsi="Times New Roman" w:cs="Times New Roman"/>
          <w:spacing w:val="1"/>
          <w:sz w:val="24"/>
          <w:szCs w:val="24"/>
        </w:rPr>
        <w:t xml:space="preserve">os </w:t>
      </w:r>
      <w:r w:rsidR="00700037" w:rsidRPr="00E97DFB">
        <w:rPr>
          <w:rFonts w:ascii="Times New Roman" w:hAnsi="Times New Roman" w:cs="Times New Roman"/>
          <w:spacing w:val="1"/>
          <w:sz w:val="24"/>
          <w:szCs w:val="24"/>
        </w:rPr>
        <w:t>possíveis</w:t>
      </w:r>
      <w:r w:rsidR="00E93295" w:rsidRPr="00E97DFB">
        <w:rPr>
          <w:rFonts w:ascii="Times New Roman" w:hAnsi="Times New Roman" w:cs="Times New Roman"/>
          <w:spacing w:val="1"/>
          <w:sz w:val="24"/>
          <w:szCs w:val="24"/>
        </w:rPr>
        <w:t xml:space="preserve"> riscos</w:t>
      </w:r>
      <w:r w:rsidR="00700037" w:rsidRPr="00E97DFB">
        <w:rPr>
          <w:rFonts w:ascii="Times New Roman" w:hAnsi="Times New Roman" w:cs="Times New Roman"/>
          <w:sz w:val="24"/>
          <w:szCs w:val="24"/>
          <w:shd w:val="clear" w:color="auto" w:fill="FDFDFD"/>
        </w:rPr>
        <w:t xml:space="preserve"> à autonomia e </w:t>
      </w:r>
      <w:r w:rsidRPr="00E97DFB">
        <w:rPr>
          <w:rFonts w:ascii="Times New Roman" w:hAnsi="Times New Roman" w:cs="Times New Roman"/>
          <w:sz w:val="24"/>
          <w:szCs w:val="24"/>
          <w:shd w:val="clear" w:color="auto" w:fill="FDFDFD"/>
        </w:rPr>
        <w:t>à</w:t>
      </w:r>
      <w:r w:rsidR="00700037" w:rsidRPr="00E97DFB">
        <w:rPr>
          <w:rFonts w:ascii="Times New Roman" w:hAnsi="Times New Roman" w:cs="Times New Roman"/>
          <w:sz w:val="24"/>
          <w:szCs w:val="24"/>
          <w:shd w:val="clear" w:color="auto" w:fill="FDFDFD"/>
        </w:rPr>
        <w:t xml:space="preserve"> segurança alimentar dessas comunidades</w:t>
      </w:r>
      <w:r w:rsidR="00F225A8" w:rsidRPr="00E97DFB">
        <w:rPr>
          <w:rFonts w:ascii="Times New Roman" w:hAnsi="Times New Roman" w:cs="Times New Roman"/>
          <w:spacing w:val="1"/>
          <w:sz w:val="24"/>
          <w:szCs w:val="24"/>
        </w:rPr>
        <w:t xml:space="preserve">. </w:t>
      </w:r>
      <w:r w:rsidR="00F16B4C" w:rsidRPr="00E97DFB">
        <w:rPr>
          <w:rFonts w:ascii="Times New Roman" w:hAnsi="Times New Roman" w:cs="Times New Roman"/>
          <w:sz w:val="24"/>
          <w:szCs w:val="24"/>
        </w:rPr>
        <w:t>Para tanto, realizou-se uma pesquisa</w:t>
      </w:r>
      <w:r w:rsidR="00942DD0" w:rsidRPr="00E97DFB">
        <w:rPr>
          <w:rFonts w:ascii="Times New Roman" w:hAnsi="Times New Roman" w:cs="Times New Roman"/>
          <w:sz w:val="24"/>
          <w:szCs w:val="24"/>
        </w:rPr>
        <w:t xml:space="preserve"> </w:t>
      </w:r>
      <w:r w:rsidR="00F16B4C" w:rsidRPr="00E97DFB">
        <w:rPr>
          <w:rFonts w:ascii="Times New Roman" w:hAnsi="Times New Roman" w:cs="Times New Roman"/>
          <w:sz w:val="24"/>
          <w:szCs w:val="24"/>
        </w:rPr>
        <w:t>exploratória</w:t>
      </w:r>
      <w:r w:rsidR="000A2C20" w:rsidRPr="00E97DFB">
        <w:rPr>
          <w:rFonts w:ascii="Times New Roman" w:hAnsi="Times New Roman" w:cs="Times New Roman"/>
          <w:sz w:val="24"/>
          <w:szCs w:val="24"/>
        </w:rPr>
        <w:t xml:space="preserve">, </w:t>
      </w:r>
      <w:r w:rsidR="00F16B4C" w:rsidRPr="00E97DFB">
        <w:rPr>
          <w:rFonts w:ascii="Times New Roman" w:hAnsi="Times New Roman" w:cs="Times New Roman"/>
          <w:sz w:val="24"/>
          <w:szCs w:val="24"/>
        </w:rPr>
        <w:t>descritiva</w:t>
      </w:r>
      <w:r w:rsidR="00DE0279" w:rsidRPr="00E97DFB">
        <w:rPr>
          <w:rFonts w:ascii="Times New Roman" w:hAnsi="Times New Roman" w:cs="Times New Roman"/>
          <w:sz w:val="24"/>
          <w:szCs w:val="24"/>
        </w:rPr>
        <w:t xml:space="preserve"> e analítica </w:t>
      </w:r>
      <w:r w:rsidR="000A2C20" w:rsidRPr="00E97DFB">
        <w:rPr>
          <w:rFonts w:ascii="Times New Roman" w:hAnsi="Times New Roman" w:cs="Times New Roman"/>
          <w:sz w:val="24"/>
          <w:szCs w:val="24"/>
        </w:rPr>
        <w:t xml:space="preserve">sobre </w:t>
      </w:r>
      <w:r w:rsidR="00DE0279" w:rsidRPr="00E97DFB">
        <w:rPr>
          <w:rFonts w:ascii="Times New Roman" w:hAnsi="Times New Roman" w:cs="Times New Roman"/>
          <w:sz w:val="24"/>
          <w:szCs w:val="24"/>
        </w:rPr>
        <w:t xml:space="preserve">a </w:t>
      </w:r>
      <w:r w:rsidR="000A2C20" w:rsidRPr="00E97DFB">
        <w:rPr>
          <w:rFonts w:ascii="Times New Roman" w:hAnsi="Times New Roman" w:cs="Times New Roman"/>
          <w:sz w:val="24"/>
          <w:szCs w:val="24"/>
        </w:rPr>
        <w:t>produção de alimentos</w:t>
      </w:r>
      <w:r w:rsidR="00DE0279" w:rsidRPr="00E97DFB">
        <w:rPr>
          <w:rFonts w:ascii="Times New Roman" w:hAnsi="Times New Roman" w:cs="Times New Roman"/>
          <w:sz w:val="24"/>
          <w:szCs w:val="24"/>
        </w:rPr>
        <w:t xml:space="preserve"> e a fome</w:t>
      </w:r>
      <w:r w:rsidR="00E93295" w:rsidRPr="00E97DFB">
        <w:rPr>
          <w:rFonts w:ascii="Times New Roman" w:hAnsi="Times New Roman" w:cs="Times New Roman"/>
          <w:sz w:val="24"/>
          <w:szCs w:val="24"/>
        </w:rPr>
        <w:t xml:space="preserve"> </w:t>
      </w:r>
      <w:r w:rsidR="005F5590" w:rsidRPr="00E97DFB">
        <w:rPr>
          <w:rFonts w:ascii="Times New Roman" w:hAnsi="Times New Roman" w:cs="Times New Roman"/>
          <w:sz w:val="24"/>
          <w:szCs w:val="24"/>
        </w:rPr>
        <w:t xml:space="preserve">e </w:t>
      </w:r>
      <w:r w:rsidRPr="00E97DFB">
        <w:rPr>
          <w:rFonts w:ascii="Times New Roman" w:hAnsi="Times New Roman" w:cs="Times New Roman"/>
          <w:sz w:val="24"/>
          <w:szCs w:val="24"/>
        </w:rPr>
        <w:t xml:space="preserve">uma </w:t>
      </w:r>
      <w:r w:rsidR="00E93295" w:rsidRPr="00E97DFB">
        <w:rPr>
          <w:rFonts w:ascii="Times New Roman" w:hAnsi="Times New Roman" w:cs="Times New Roman"/>
          <w:sz w:val="24"/>
          <w:szCs w:val="24"/>
        </w:rPr>
        <w:t xml:space="preserve">pesquisa de campo </w:t>
      </w:r>
      <w:r w:rsidR="003F4E95" w:rsidRPr="00E97DFB">
        <w:rPr>
          <w:rFonts w:ascii="Times New Roman" w:hAnsi="Times New Roman" w:cs="Times New Roman"/>
          <w:sz w:val="24"/>
          <w:szCs w:val="24"/>
        </w:rPr>
        <w:t>em</w:t>
      </w:r>
      <w:r w:rsidR="00E93295" w:rsidRPr="00E97DFB">
        <w:rPr>
          <w:rFonts w:ascii="Times New Roman" w:hAnsi="Times New Roman" w:cs="Times New Roman"/>
          <w:sz w:val="24"/>
          <w:szCs w:val="24"/>
        </w:rPr>
        <w:t xml:space="preserve"> </w:t>
      </w:r>
      <w:r w:rsidR="0092555E" w:rsidRPr="00E97DFB">
        <w:rPr>
          <w:rFonts w:ascii="Times New Roman" w:hAnsi="Times New Roman" w:cs="Times New Roman"/>
          <w:sz w:val="24"/>
          <w:szCs w:val="24"/>
        </w:rPr>
        <w:t xml:space="preserve">duas </w:t>
      </w:r>
      <w:r w:rsidR="00E93295" w:rsidRPr="00E97DFB">
        <w:rPr>
          <w:rFonts w:ascii="Times New Roman" w:hAnsi="Times New Roman" w:cs="Times New Roman"/>
          <w:sz w:val="24"/>
          <w:szCs w:val="24"/>
        </w:rPr>
        <w:t xml:space="preserve">Comunidades Tradicionais </w:t>
      </w:r>
      <w:r w:rsidR="0092555E" w:rsidRPr="00E97DFB">
        <w:rPr>
          <w:rFonts w:ascii="Times New Roman" w:hAnsi="Times New Roman" w:cs="Times New Roman"/>
          <w:sz w:val="24"/>
          <w:szCs w:val="24"/>
        </w:rPr>
        <w:t xml:space="preserve">residentes em ilhas </w:t>
      </w:r>
      <w:r w:rsidR="00837FB8" w:rsidRPr="00E97DFB">
        <w:rPr>
          <w:rFonts w:ascii="Times New Roman" w:hAnsi="Times New Roman" w:cs="Times New Roman"/>
          <w:sz w:val="24"/>
          <w:szCs w:val="24"/>
        </w:rPr>
        <w:t>fluviais amazônicas</w:t>
      </w:r>
      <w:r w:rsidR="00E93295" w:rsidRPr="00E97DFB">
        <w:rPr>
          <w:rFonts w:ascii="Times New Roman" w:hAnsi="Times New Roman" w:cs="Times New Roman"/>
          <w:sz w:val="24"/>
          <w:szCs w:val="24"/>
        </w:rPr>
        <w:t>.</w:t>
      </w:r>
    </w:p>
    <w:p w14:paraId="0F41FBDE" w14:textId="77777777" w:rsidR="00952385" w:rsidRPr="00E97DFB" w:rsidRDefault="00952385" w:rsidP="00952385">
      <w:pPr>
        <w:tabs>
          <w:tab w:val="left" w:pos="1899"/>
        </w:tabs>
        <w:spacing w:after="0" w:line="480" w:lineRule="auto"/>
        <w:ind w:firstLine="567"/>
        <w:jc w:val="both"/>
        <w:rPr>
          <w:rFonts w:ascii="Times New Roman" w:hAnsi="Times New Roman" w:cs="Times New Roman"/>
          <w:sz w:val="24"/>
          <w:szCs w:val="24"/>
          <w:shd w:val="clear" w:color="auto" w:fill="FDFDFD"/>
        </w:rPr>
      </w:pPr>
    </w:p>
    <w:p w14:paraId="66B68000" w14:textId="1BFF61C3" w:rsidR="00145E92" w:rsidRPr="00E97DFB" w:rsidRDefault="002C7714" w:rsidP="006A4C01">
      <w:pPr>
        <w:pStyle w:val="Ttulo2"/>
        <w:spacing w:before="0" w:line="480" w:lineRule="auto"/>
        <w:jc w:val="both"/>
        <w:rPr>
          <w:rFonts w:ascii="Times New Roman" w:hAnsi="Times New Roman" w:cs="Times New Roman"/>
          <w:b/>
          <w:bCs/>
          <w:color w:val="auto"/>
          <w:sz w:val="24"/>
          <w:szCs w:val="24"/>
        </w:rPr>
      </w:pPr>
      <w:bookmarkStart w:id="5" w:name="_Toc124097808"/>
      <w:bookmarkEnd w:id="0"/>
      <w:r w:rsidRPr="00E97DFB">
        <w:rPr>
          <w:rFonts w:ascii="Times New Roman" w:hAnsi="Times New Roman" w:cs="Times New Roman"/>
          <w:b/>
          <w:bCs/>
          <w:color w:val="auto"/>
          <w:sz w:val="24"/>
          <w:szCs w:val="24"/>
        </w:rPr>
        <w:t>2</w:t>
      </w:r>
      <w:r w:rsidR="0090176E" w:rsidRPr="00E97DFB">
        <w:rPr>
          <w:rFonts w:ascii="Times New Roman" w:hAnsi="Times New Roman" w:cs="Times New Roman"/>
          <w:b/>
          <w:bCs/>
          <w:color w:val="auto"/>
          <w:sz w:val="24"/>
          <w:szCs w:val="24"/>
        </w:rPr>
        <w:t>. A PRODUÇÃO DE ALIMENTOS AGROPECUÁRIOS E INDUSTRIAIS E SEUS MERCADOS</w:t>
      </w:r>
      <w:bookmarkEnd w:id="5"/>
    </w:p>
    <w:p w14:paraId="3D6D2A03" w14:textId="515F18C3" w:rsidR="00145E92" w:rsidRPr="00E97DFB" w:rsidRDefault="005435D6" w:rsidP="00A479C5">
      <w:pPr>
        <w:spacing w:after="0" w:line="480" w:lineRule="auto"/>
        <w:jc w:val="both"/>
        <w:rPr>
          <w:rFonts w:ascii="Times New Roman" w:hAnsi="Times New Roman" w:cs="Times New Roman"/>
          <w:sz w:val="24"/>
          <w:szCs w:val="24"/>
        </w:rPr>
      </w:pPr>
      <w:r w:rsidRPr="00E97DFB">
        <w:rPr>
          <w:rFonts w:ascii="Times New Roman" w:hAnsi="Times New Roman" w:cs="Times New Roman"/>
          <w:sz w:val="24"/>
          <w:szCs w:val="24"/>
        </w:rPr>
        <w:t>Alimentos Agropecuários e Industrializados Produzidos para Mercados Atacadistas e Varejistas, que aqui chamaremos de AGROMAS</w:t>
      </w:r>
      <w:r w:rsidR="00B769CA" w:rsidRPr="00E97DFB">
        <w:rPr>
          <w:rFonts w:ascii="Times New Roman" w:hAnsi="Times New Roman" w:cs="Times New Roman"/>
          <w:sz w:val="24"/>
          <w:szCs w:val="24"/>
        </w:rPr>
        <w:t xml:space="preserve"> (Figura 1),</w:t>
      </w:r>
      <w:r w:rsidRPr="00E97DFB">
        <w:rPr>
          <w:rFonts w:ascii="Times New Roman" w:hAnsi="Times New Roman" w:cs="Times New Roman"/>
          <w:sz w:val="24"/>
          <w:szCs w:val="24"/>
        </w:rPr>
        <w:t xml:space="preserve"> são produtos de origem vegetal e animal, vendidos </w:t>
      </w:r>
      <w:r w:rsidRPr="00E97DFB">
        <w:rPr>
          <w:rFonts w:ascii="Times New Roman" w:hAnsi="Times New Roman" w:cs="Times New Roman"/>
          <w:i/>
          <w:iCs/>
          <w:sz w:val="24"/>
          <w:szCs w:val="24"/>
        </w:rPr>
        <w:t>in natura</w:t>
      </w:r>
      <w:r w:rsidRPr="00E97DFB">
        <w:rPr>
          <w:rFonts w:ascii="Times New Roman" w:hAnsi="Times New Roman" w:cs="Times New Roman"/>
          <w:sz w:val="24"/>
          <w:szCs w:val="24"/>
        </w:rPr>
        <w:t xml:space="preserve"> ou processados, com características que divergem quanto </w:t>
      </w:r>
      <w:r w:rsidR="00C35A47" w:rsidRPr="00E97DFB">
        <w:rPr>
          <w:rFonts w:ascii="Times New Roman" w:hAnsi="Times New Roman" w:cs="Times New Roman"/>
          <w:sz w:val="24"/>
          <w:szCs w:val="24"/>
        </w:rPr>
        <w:t>à</w:t>
      </w:r>
      <w:r w:rsidRPr="00E97DFB">
        <w:rPr>
          <w:rFonts w:ascii="Times New Roman" w:hAnsi="Times New Roman" w:cs="Times New Roman"/>
          <w:sz w:val="24"/>
          <w:szCs w:val="24"/>
        </w:rPr>
        <w:t xml:space="preserve"> quantidade, tamanho, forma, sabor, cheiro, composição química, coloração etc. </w:t>
      </w:r>
      <w:r w:rsidR="0095503D" w:rsidRPr="00E97DFB">
        <w:rPr>
          <w:rFonts w:ascii="Times New Roman" w:hAnsi="Times New Roman" w:cs="Times New Roman"/>
          <w:sz w:val="24"/>
          <w:szCs w:val="24"/>
        </w:rPr>
        <w:t xml:space="preserve">A produção de AGROMAS tem como </w:t>
      </w:r>
      <w:r w:rsidR="00B769CA" w:rsidRPr="00E97DFB">
        <w:rPr>
          <w:rFonts w:ascii="Times New Roman" w:hAnsi="Times New Roman" w:cs="Times New Roman"/>
          <w:sz w:val="24"/>
          <w:szCs w:val="24"/>
        </w:rPr>
        <w:t xml:space="preserve">finalidade principal </w:t>
      </w:r>
      <w:r w:rsidR="00F91F24" w:rsidRPr="00E97DFB">
        <w:rPr>
          <w:rFonts w:ascii="Times New Roman" w:hAnsi="Times New Roman" w:cs="Times New Roman"/>
          <w:sz w:val="24"/>
          <w:szCs w:val="24"/>
        </w:rPr>
        <w:t xml:space="preserve">preencher as </w:t>
      </w:r>
      <w:r w:rsidR="00145E92" w:rsidRPr="00E97DFB">
        <w:rPr>
          <w:rFonts w:ascii="Times New Roman" w:hAnsi="Times New Roman" w:cs="Times New Roman"/>
          <w:sz w:val="24"/>
          <w:szCs w:val="24"/>
        </w:rPr>
        <w:t>prateleiras de supermercados</w:t>
      </w:r>
      <w:r w:rsidR="006A4C01" w:rsidRPr="00E97DFB">
        <w:rPr>
          <w:rFonts w:ascii="Times New Roman" w:hAnsi="Times New Roman" w:cs="Times New Roman"/>
          <w:sz w:val="24"/>
          <w:szCs w:val="24"/>
        </w:rPr>
        <w:t xml:space="preserve"> (</w:t>
      </w:r>
      <w:r w:rsidR="00145E92" w:rsidRPr="00E97DFB">
        <w:rPr>
          <w:rFonts w:ascii="Times New Roman" w:hAnsi="Times New Roman" w:cs="Times New Roman"/>
          <w:sz w:val="24"/>
          <w:szCs w:val="24"/>
        </w:rPr>
        <w:t xml:space="preserve">pequenos, médios </w:t>
      </w:r>
      <w:r w:rsidR="003E7442" w:rsidRPr="00E97DFB">
        <w:rPr>
          <w:rFonts w:ascii="Times New Roman" w:hAnsi="Times New Roman" w:cs="Times New Roman"/>
          <w:sz w:val="24"/>
          <w:szCs w:val="24"/>
        </w:rPr>
        <w:t xml:space="preserve">ou </w:t>
      </w:r>
      <w:r w:rsidR="00145E92" w:rsidRPr="00E97DFB">
        <w:rPr>
          <w:rFonts w:ascii="Times New Roman" w:hAnsi="Times New Roman" w:cs="Times New Roman"/>
          <w:sz w:val="24"/>
          <w:szCs w:val="24"/>
        </w:rPr>
        <w:t>de grande porte</w:t>
      </w:r>
      <w:r w:rsidR="006A4C01" w:rsidRPr="00E97DFB">
        <w:rPr>
          <w:rFonts w:ascii="Times New Roman" w:hAnsi="Times New Roman" w:cs="Times New Roman"/>
          <w:sz w:val="24"/>
          <w:szCs w:val="24"/>
        </w:rPr>
        <w:t>)</w:t>
      </w:r>
      <w:r w:rsidR="00145E92" w:rsidRPr="00E97DFB">
        <w:rPr>
          <w:rFonts w:ascii="Times New Roman" w:hAnsi="Times New Roman" w:cs="Times New Roman"/>
          <w:sz w:val="24"/>
          <w:szCs w:val="24"/>
        </w:rPr>
        <w:t xml:space="preserve"> e, ainda</w:t>
      </w:r>
      <w:r w:rsidR="003E7442" w:rsidRPr="00E97DFB">
        <w:rPr>
          <w:rFonts w:ascii="Times New Roman" w:hAnsi="Times New Roman" w:cs="Times New Roman"/>
          <w:sz w:val="24"/>
          <w:szCs w:val="24"/>
        </w:rPr>
        <w:t>,</w:t>
      </w:r>
      <w:r w:rsidR="00145E92" w:rsidRPr="00E97DFB">
        <w:rPr>
          <w:rFonts w:ascii="Times New Roman" w:hAnsi="Times New Roman" w:cs="Times New Roman"/>
          <w:sz w:val="24"/>
          <w:szCs w:val="24"/>
        </w:rPr>
        <w:t xml:space="preserve"> atacadões</w:t>
      </w:r>
      <w:r w:rsidR="009B4696" w:rsidRPr="00E97DFB">
        <w:rPr>
          <w:rFonts w:ascii="Times New Roman" w:hAnsi="Times New Roman" w:cs="Times New Roman"/>
          <w:sz w:val="24"/>
          <w:szCs w:val="24"/>
        </w:rPr>
        <w:t xml:space="preserve"> (empresas </w:t>
      </w:r>
      <w:r w:rsidR="004A465E" w:rsidRPr="00E97DFB">
        <w:rPr>
          <w:rFonts w:ascii="Times New Roman" w:hAnsi="Times New Roman" w:cs="Times New Roman"/>
          <w:sz w:val="24"/>
          <w:szCs w:val="24"/>
        </w:rPr>
        <w:t xml:space="preserve">comerciais </w:t>
      </w:r>
      <w:r w:rsidR="009B4696" w:rsidRPr="00E97DFB">
        <w:rPr>
          <w:rFonts w:ascii="Times New Roman" w:hAnsi="Times New Roman" w:cs="Times New Roman"/>
          <w:sz w:val="24"/>
          <w:szCs w:val="24"/>
        </w:rPr>
        <w:t xml:space="preserve">que vendem </w:t>
      </w:r>
      <w:r w:rsidR="004A465E" w:rsidRPr="00E97DFB">
        <w:rPr>
          <w:rFonts w:ascii="Times New Roman" w:hAnsi="Times New Roman" w:cs="Times New Roman"/>
          <w:sz w:val="24"/>
          <w:szCs w:val="24"/>
        </w:rPr>
        <w:t xml:space="preserve">uma </w:t>
      </w:r>
      <w:r w:rsidR="009B4696" w:rsidRPr="00E97DFB">
        <w:rPr>
          <w:rFonts w:ascii="Times New Roman" w:hAnsi="Times New Roman" w:cs="Times New Roman"/>
          <w:sz w:val="24"/>
          <w:szCs w:val="24"/>
        </w:rPr>
        <w:t>variedade de produtos em grande quantidade)</w:t>
      </w:r>
      <w:r w:rsidR="00145E92" w:rsidRPr="00E97DFB">
        <w:rPr>
          <w:rFonts w:ascii="Times New Roman" w:hAnsi="Times New Roman" w:cs="Times New Roman"/>
          <w:sz w:val="24"/>
          <w:szCs w:val="24"/>
        </w:rPr>
        <w:t xml:space="preserve">, </w:t>
      </w:r>
      <w:r w:rsidR="0095503D" w:rsidRPr="00E97DFB">
        <w:rPr>
          <w:rFonts w:ascii="Times New Roman" w:hAnsi="Times New Roman" w:cs="Times New Roman"/>
          <w:sz w:val="24"/>
          <w:szCs w:val="24"/>
        </w:rPr>
        <w:t xml:space="preserve">no qual o acesso </w:t>
      </w:r>
      <w:r w:rsidR="00145E92" w:rsidRPr="00E97DFB">
        <w:rPr>
          <w:rFonts w:ascii="Times New Roman" w:hAnsi="Times New Roman" w:cs="Times New Roman"/>
          <w:sz w:val="24"/>
          <w:szCs w:val="24"/>
        </w:rPr>
        <w:t xml:space="preserve">só </w:t>
      </w:r>
      <w:r w:rsidR="00051078" w:rsidRPr="00E97DFB">
        <w:rPr>
          <w:rFonts w:ascii="Times New Roman" w:hAnsi="Times New Roman" w:cs="Times New Roman"/>
          <w:sz w:val="24"/>
          <w:szCs w:val="24"/>
        </w:rPr>
        <w:t xml:space="preserve">é </w:t>
      </w:r>
      <w:r w:rsidR="00145E92" w:rsidRPr="00E97DFB">
        <w:rPr>
          <w:rFonts w:ascii="Times New Roman" w:hAnsi="Times New Roman" w:cs="Times New Roman"/>
          <w:sz w:val="24"/>
          <w:szCs w:val="24"/>
        </w:rPr>
        <w:t xml:space="preserve">possível </w:t>
      </w:r>
      <w:r w:rsidR="00C35A47" w:rsidRPr="00E97DFB">
        <w:rPr>
          <w:rFonts w:ascii="Times New Roman" w:hAnsi="Times New Roman" w:cs="Times New Roman"/>
          <w:sz w:val="24"/>
          <w:szCs w:val="24"/>
        </w:rPr>
        <w:t>para aqueles que tem</w:t>
      </w:r>
      <w:r w:rsidR="00145E92" w:rsidRPr="00E97DFB">
        <w:rPr>
          <w:rFonts w:ascii="Times New Roman" w:hAnsi="Times New Roman" w:cs="Times New Roman"/>
          <w:sz w:val="24"/>
          <w:szCs w:val="24"/>
        </w:rPr>
        <w:t xml:space="preserve"> poder de compra</w:t>
      </w:r>
      <w:r w:rsidR="00C35A47" w:rsidRPr="00E97DFB">
        <w:rPr>
          <w:rFonts w:ascii="Times New Roman" w:hAnsi="Times New Roman" w:cs="Times New Roman"/>
          <w:sz w:val="24"/>
          <w:szCs w:val="24"/>
        </w:rPr>
        <w:t xml:space="preserve"> – ou seja, renda monetária suficiente para a aquisição dos produtos e disposição a pagar os preços vigentes</w:t>
      </w:r>
      <w:r w:rsidR="00100475" w:rsidRPr="00E97DFB">
        <w:rPr>
          <w:rFonts w:ascii="Times New Roman" w:hAnsi="Times New Roman" w:cs="Times New Roman"/>
          <w:sz w:val="24"/>
          <w:szCs w:val="24"/>
        </w:rPr>
        <w:t>.</w:t>
      </w:r>
    </w:p>
    <w:p w14:paraId="086CD5DE" w14:textId="77777777" w:rsidR="00413BD0" w:rsidRPr="00E97DFB" w:rsidRDefault="00413BD0" w:rsidP="00A479C5">
      <w:pPr>
        <w:spacing w:after="0" w:line="480" w:lineRule="auto"/>
        <w:jc w:val="both"/>
        <w:rPr>
          <w:rFonts w:ascii="Times New Roman" w:hAnsi="Times New Roman" w:cs="Times New Roman"/>
          <w:sz w:val="24"/>
          <w:szCs w:val="24"/>
        </w:rPr>
      </w:pPr>
    </w:p>
    <w:p w14:paraId="1BE698E1" w14:textId="77777777" w:rsidR="00413BD0" w:rsidRPr="00E97DFB" w:rsidRDefault="00413BD0" w:rsidP="00A479C5">
      <w:pPr>
        <w:spacing w:after="0" w:line="480" w:lineRule="auto"/>
        <w:jc w:val="both"/>
        <w:rPr>
          <w:rFonts w:ascii="Times New Roman" w:hAnsi="Times New Roman" w:cs="Times New Roman"/>
          <w:sz w:val="24"/>
          <w:szCs w:val="24"/>
        </w:rPr>
      </w:pPr>
    </w:p>
    <w:p w14:paraId="29B9FBF3" w14:textId="77777777" w:rsidR="00C416C2" w:rsidRPr="00E97DFB" w:rsidRDefault="00C416C2" w:rsidP="00C416C2">
      <w:pPr>
        <w:pStyle w:val="Legenda"/>
        <w:spacing w:after="0"/>
        <w:jc w:val="center"/>
        <w:rPr>
          <w:rFonts w:ascii="Times New Roman" w:hAnsi="Times New Roman" w:cs="Times New Roman"/>
          <w:b/>
          <w:bCs/>
          <w:i w:val="0"/>
          <w:iCs w:val="0"/>
          <w:color w:val="auto"/>
          <w:sz w:val="24"/>
          <w:szCs w:val="24"/>
        </w:rPr>
      </w:pPr>
      <w:bookmarkStart w:id="6" w:name="_Toc124102921"/>
      <w:r w:rsidRPr="00E97DFB">
        <w:rPr>
          <w:rFonts w:ascii="Times New Roman" w:hAnsi="Times New Roman" w:cs="Times New Roman"/>
          <w:b/>
          <w:bCs/>
          <w:i w:val="0"/>
          <w:iCs w:val="0"/>
          <w:color w:val="auto"/>
          <w:sz w:val="24"/>
          <w:szCs w:val="24"/>
        </w:rPr>
        <w:t>FIGURA</w:t>
      </w:r>
      <w:r w:rsidR="00D87699" w:rsidRPr="00E97DFB">
        <w:rPr>
          <w:rFonts w:ascii="Times New Roman" w:hAnsi="Times New Roman" w:cs="Times New Roman"/>
          <w:b/>
          <w:bCs/>
          <w:i w:val="0"/>
          <w:iCs w:val="0"/>
          <w:color w:val="auto"/>
          <w:sz w:val="24"/>
          <w:szCs w:val="24"/>
        </w:rPr>
        <w:t xml:space="preserve"> 1</w:t>
      </w:r>
    </w:p>
    <w:p w14:paraId="7D8A240C" w14:textId="5F931C85" w:rsidR="00D87699" w:rsidRPr="00E97DFB" w:rsidRDefault="00D87699" w:rsidP="00C416C2">
      <w:pPr>
        <w:pStyle w:val="Legenda"/>
        <w:spacing w:after="0"/>
        <w:jc w:val="center"/>
        <w:rPr>
          <w:rFonts w:ascii="Times New Roman" w:hAnsi="Times New Roman" w:cs="Times New Roman"/>
          <w:b/>
          <w:bCs/>
          <w:i w:val="0"/>
          <w:iCs w:val="0"/>
          <w:color w:val="auto"/>
          <w:sz w:val="24"/>
          <w:szCs w:val="24"/>
        </w:rPr>
      </w:pPr>
      <w:r w:rsidRPr="00E97DFB">
        <w:rPr>
          <w:rFonts w:ascii="Times New Roman" w:hAnsi="Times New Roman" w:cs="Times New Roman"/>
          <w:b/>
          <w:bCs/>
          <w:i w:val="0"/>
          <w:iCs w:val="0"/>
          <w:color w:val="auto"/>
          <w:sz w:val="24"/>
          <w:szCs w:val="24"/>
        </w:rPr>
        <w:lastRenderedPageBreak/>
        <w:t>Alimentos Agropecuários e Industrializados Produzidos para Mercados Atacadistas e Varejistas (AGROMAS)</w:t>
      </w:r>
      <w:bookmarkEnd w:id="6"/>
      <w:r w:rsidRPr="00E97DFB">
        <w:rPr>
          <w:rFonts w:ascii="Times New Roman" w:hAnsi="Times New Roman" w:cs="Times New Roman"/>
          <w:b/>
          <w:bCs/>
          <w:i w:val="0"/>
          <w:iCs w:val="0"/>
          <w:color w:val="auto"/>
          <w:sz w:val="24"/>
          <w:szCs w:val="24"/>
        </w:rPr>
        <w:t xml:space="preserve"> – Ativos da Cadeia do AGROMAS.</w:t>
      </w:r>
    </w:p>
    <w:p w14:paraId="3795D373" w14:textId="77777777" w:rsidR="00D87699" w:rsidRPr="00E97DFB" w:rsidRDefault="00D87699" w:rsidP="00D87699">
      <w:pPr>
        <w:spacing w:after="0"/>
        <w:jc w:val="center"/>
        <w:rPr>
          <w:rFonts w:ascii="Times New Roman" w:hAnsi="Times New Roman" w:cs="Times New Roman"/>
          <w:sz w:val="24"/>
          <w:szCs w:val="24"/>
        </w:rPr>
      </w:pPr>
      <w:r w:rsidRPr="00E97DFB">
        <w:rPr>
          <w:rFonts w:ascii="Times New Roman" w:hAnsi="Times New Roman" w:cs="Times New Roman"/>
          <w:noProof/>
          <w:sz w:val="24"/>
          <w:szCs w:val="24"/>
          <w:lang w:eastAsia="pt-BR"/>
        </w:rPr>
        <w:drawing>
          <wp:inline distT="0" distB="0" distL="0" distR="0" wp14:anchorId="1A99CB13" wp14:editId="703090B5">
            <wp:extent cx="5724058" cy="3009900"/>
            <wp:effectExtent l="0" t="0" r="0" b="0"/>
            <wp:docPr id="145864915" name="Imagem 2" descr="Dia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64915" name="Imagem 2" descr="Diagrama&#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8199" cy="3027852"/>
                    </a:xfrm>
                    <a:prstGeom prst="rect">
                      <a:avLst/>
                    </a:prstGeom>
                    <a:noFill/>
                    <a:ln>
                      <a:noFill/>
                    </a:ln>
                  </pic:spPr>
                </pic:pic>
              </a:graphicData>
            </a:graphic>
          </wp:inline>
        </w:drawing>
      </w:r>
    </w:p>
    <w:p w14:paraId="09DDBC9F" w14:textId="027D7F25" w:rsidR="00D87699" w:rsidRPr="00E97DFB" w:rsidRDefault="00D87699" w:rsidP="00D87699">
      <w:pPr>
        <w:spacing w:after="0" w:line="360" w:lineRule="auto"/>
        <w:jc w:val="both"/>
        <w:rPr>
          <w:rFonts w:ascii="Times New Roman" w:hAnsi="Times New Roman" w:cs="Times New Roman"/>
        </w:rPr>
      </w:pPr>
      <w:r w:rsidRPr="00E97DFB">
        <w:rPr>
          <w:rFonts w:ascii="Times New Roman" w:hAnsi="Times New Roman" w:cs="Times New Roman"/>
        </w:rPr>
        <w:t xml:space="preserve">Fonte: </w:t>
      </w:r>
      <w:r w:rsidR="00D027B6" w:rsidRPr="00E97DFB">
        <w:rPr>
          <w:rFonts w:ascii="Times New Roman" w:hAnsi="Times New Roman" w:cs="Times New Roman"/>
        </w:rPr>
        <w:t>elaborado pela a</w:t>
      </w:r>
      <w:r w:rsidRPr="00E97DFB">
        <w:rPr>
          <w:rFonts w:ascii="Times New Roman" w:hAnsi="Times New Roman" w:cs="Times New Roman"/>
        </w:rPr>
        <w:t>utora (2023)</w:t>
      </w:r>
      <w:r w:rsidR="00C416C2" w:rsidRPr="00E97DFB">
        <w:rPr>
          <w:rFonts w:ascii="Times New Roman" w:hAnsi="Times New Roman" w:cs="Times New Roman"/>
        </w:rPr>
        <w:t>.</w:t>
      </w:r>
    </w:p>
    <w:p w14:paraId="159E8612" w14:textId="77777777" w:rsidR="00D87699" w:rsidRPr="00E97DFB" w:rsidRDefault="00D87699" w:rsidP="00A479C5">
      <w:pPr>
        <w:spacing w:after="0" w:line="480" w:lineRule="auto"/>
        <w:jc w:val="both"/>
        <w:rPr>
          <w:rFonts w:ascii="Times New Roman" w:hAnsi="Times New Roman" w:cs="Times New Roman"/>
          <w:sz w:val="24"/>
          <w:szCs w:val="24"/>
        </w:rPr>
      </w:pPr>
    </w:p>
    <w:p w14:paraId="1FF19514" w14:textId="3788F1E0" w:rsidR="00145E92" w:rsidRPr="00E97DFB" w:rsidRDefault="00145E92" w:rsidP="006A4C0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 produção d</w:t>
      </w:r>
      <w:r w:rsidR="00C35A47" w:rsidRPr="00E97DFB">
        <w:rPr>
          <w:rFonts w:ascii="Times New Roman" w:hAnsi="Times New Roman" w:cs="Times New Roman"/>
          <w:sz w:val="24"/>
          <w:szCs w:val="24"/>
        </w:rPr>
        <w:t>e</w:t>
      </w:r>
      <w:r w:rsidR="00D87151"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AGROMAS envolve vários grupos de interesse, incluindo </w:t>
      </w:r>
      <w:r w:rsidR="00D87151" w:rsidRPr="00E97DFB">
        <w:rPr>
          <w:rFonts w:ascii="Times New Roman" w:hAnsi="Times New Roman" w:cs="Times New Roman"/>
          <w:sz w:val="24"/>
          <w:szCs w:val="24"/>
        </w:rPr>
        <w:t xml:space="preserve">atores governamentais e não governamentais, instituições públicas e privadas, sociedade civil, </w:t>
      </w:r>
      <w:r w:rsidRPr="00E97DFB">
        <w:rPr>
          <w:rFonts w:ascii="Times New Roman" w:hAnsi="Times New Roman" w:cs="Times New Roman"/>
          <w:sz w:val="24"/>
          <w:szCs w:val="24"/>
        </w:rPr>
        <w:t xml:space="preserve">Organizações de </w:t>
      </w:r>
      <w:r w:rsidR="00C0743D" w:rsidRPr="00E97DFB">
        <w:rPr>
          <w:rFonts w:ascii="Times New Roman" w:hAnsi="Times New Roman" w:cs="Times New Roman"/>
          <w:sz w:val="24"/>
          <w:szCs w:val="24"/>
        </w:rPr>
        <w:t>G</w:t>
      </w:r>
      <w:r w:rsidRPr="00E97DFB">
        <w:rPr>
          <w:rFonts w:ascii="Times New Roman" w:hAnsi="Times New Roman" w:cs="Times New Roman"/>
          <w:sz w:val="24"/>
          <w:szCs w:val="24"/>
        </w:rPr>
        <w:t xml:space="preserve">overnança </w:t>
      </w:r>
      <w:r w:rsidR="00C0743D" w:rsidRPr="00E97DFB">
        <w:rPr>
          <w:rFonts w:ascii="Times New Roman" w:hAnsi="Times New Roman" w:cs="Times New Roman"/>
          <w:sz w:val="24"/>
          <w:szCs w:val="24"/>
        </w:rPr>
        <w:t>G</w:t>
      </w:r>
      <w:r w:rsidRPr="00E97DFB">
        <w:rPr>
          <w:rFonts w:ascii="Times New Roman" w:hAnsi="Times New Roman" w:cs="Times New Roman"/>
          <w:sz w:val="24"/>
          <w:szCs w:val="24"/>
        </w:rPr>
        <w:t>lobal</w:t>
      </w:r>
      <w:r w:rsidR="00C0743D" w:rsidRPr="00E97DFB">
        <w:rPr>
          <w:rFonts w:ascii="Times New Roman" w:hAnsi="Times New Roman" w:cs="Times New Roman"/>
          <w:sz w:val="24"/>
          <w:szCs w:val="24"/>
        </w:rPr>
        <w:t xml:space="preserve"> (OGG)</w:t>
      </w:r>
      <w:r w:rsidRPr="00E97DFB">
        <w:rPr>
          <w:rFonts w:ascii="Times New Roman" w:hAnsi="Times New Roman" w:cs="Times New Roman"/>
          <w:sz w:val="24"/>
          <w:szCs w:val="24"/>
        </w:rPr>
        <w:t>, além de instituições que compõem as Cadeias Globais de Valor (CGV)</w:t>
      </w:r>
      <w:r w:rsidRPr="00E97DFB">
        <w:rPr>
          <w:rStyle w:val="Refdenotaderodap"/>
          <w:rFonts w:ascii="Times New Roman" w:hAnsi="Times New Roman" w:cs="Times New Roman"/>
          <w:sz w:val="24"/>
          <w:szCs w:val="24"/>
        </w:rPr>
        <w:footnoteReference w:id="4"/>
      </w:r>
      <w:r w:rsidRPr="00E97DFB">
        <w:rPr>
          <w:rFonts w:ascii="Times New Roman" w:hAnsi="Times New Roman" w:cs="Times New Roman"/>
          <w:sz w:val="24"/>
          <w:szCs w:val="24"/>
        </w:rPr>
        <w:t xml:space="preserve">. </w:t>
      </w:r>
      <w:r w:rsidR="00C41C1D" w:rsidRPr="00E97DFB">
        <w:rPr>
          <w:rFonts w:ascii="Times New Roman" w:hAnsi="Times New Roman" w:cs="Times New Roman"/>
          <w:sz w:val="24"/>
          <w:szCs w:val="24"/>
        </w:rPr>
        <w:t>Esses grupos de interesse atuam em campos diversos</w:t>
      </w:r>
      <w:r w:rsidR="008D1A6B" w:rsidRPr="00E97DFB">
        <w:rPr>
          <w:rFonts w:ascii="Times New Roman" w:hAnsi="Times New Roman" w:cs="Times New Roman"/>
          <w:sz w:val="24"/>
          <w:szCs w:val="24"/>
        </w:rPr>
        <w:t xml:space="preserve">, como </w:t>
      </w:r>
      <w:r w:rsidR="00C41C1D" w:rsidRPr="00E97DFB">
        <w:rPr>
          <w:rFonts w:ascii="Times New Roman" w:hAnsi="Times New Roman" w:cs="Times New Roman"/>
          <w:sz w:val="24"/>
          <w:szCs w:val="24"/>
        </w:rPr>
        <w:t>definiç</w:t>
      </w:r>
      <w:r w:rsidR="008D1A6B" w:rsidRPr="00E97DFB">
        <w:rPr>
          <w:rFonts w:ascii="Times New Roman" w:hAnsi="Times New Roman" w:cs="Times New Roman"/>
          <w:sz w:val="24"/>
          <w:szCs w:val="24"/>
        </w:rPr>
        <w:t>ão</w:t>
      </w:r>
      <w:r w:rsidR="00C41C1D" w:rsidRPr="00E97DFB">
        <w:rPr>
          <w:rFonts w:ascii="Times New Roman" w:hAnsi="Times New Roman" w:cs="Times New Roman"/>
          <w:sz w:val="24"/>
          <w:szCs w:val="24"/>
        </w:rPr>
        <w:t xml:space="preserve"> de </w:t>
      </w:r>
      <w:r w:rsidR="008D1A6B" w:rsidRPr="00E97DFB">
        <w:rPr>
          <w:rFonts w:ascii="Times New Roman" w:hAnsi="Times New Roman" w:cs="Times New Roman"/>
          <w:sz w:val="24"/>
          <w:szCs w:val="24"/>
        </w:rPr>
        <w:t>políticas</w:t>
      </w:r>
      <w:r w:rsidR="00C41C1D" w:rsidRPr="00E97DFB">
        <w:rPr>
          <w:rFonts w:ascii="Times New Roman" w:hAnsi="Times New Roman" w:cs="Times New Roman"/>
          <w:sz w:val="24"/>
          <w:szCs w:val="24"/>
        </w:rPr>
        <w:t xml:space="preserve"> públicas que irão definir e facilitar </w:t>
      </w:r>
      <w:r w:rsidR="008D1A6B" w:rsidRPr="00E97DFB">
        <w:rPr>
          <w:rFonts w:ascii="Times New Roman" w:hAnsi="Times New Roman" w:cs="Times New Roman"/>
          <w:sz w:val="24"/>
          <w:szCs w:val="24"/>
        </w:rPr>
        <w:t>a cadeia de</w:t>
      </w:r>
      <w:r w:rsidR="00C41C1D" w:rsidRPr="00E97DFB">
        <w:rPr>
          <w:rFonts w:ascii="Times New Roman" w:hAnsi="Times New Roman" w:cs="Times New Roman"/>
          <w:sz w:val="24"/>
          <w:szCs w:val="24"/>
        </w:rPr>
        <w:t xml:space="preserve"> mercados</w:t>
      </w:r>
      <w:r w:rsidR="008D1A6B" w:rsidRPr="00E97DFB">
        <w:rPr>
          <w:rFonts w:ascii="Times New Roman" w:hAnsi="Times New Roman" w:cs="Times New Roman"/>
          <w:sz w:val="24"/>
          <w:szCs w:val="24"/>
        </w:rPr>
        <w:t xml:space="preserve"> que compõe o AGROMAS</w:t>
      </w:r>
      <w:r w:rsidR="009807FA" w:rsidRPr="00E97DFB">
        <w:rPr>
          <w:rFonts w:ascii="Times New Roman" w:hAnsi="Times New Roman" w:cs="Times New Roman"/>
          <w:sz w:val="24"/>
          <w:szCs w:val="24"/>
        </w:rPr>
        <w:t>.</w:t>
      </w:r>
      <w:r w:rsidR="00C41C1D" w:rsidRPr="00E97DFB">
        <w:rPr>
          <w:rFonts w:ascii="Times New Roman" w:hAnsi="Times New Roman" w:cs="Times New Roman"/>
          <w:sz w:val="24"/>
          <w:szCs w:val="24"/>
        </w:rPr>
        <w:t xml:space="preserve"> </w:t>
      </w:r>
      <w:r w:rsidR="009807FA" w:rsidRPr="00E97DFB">
        <w:rPr>
          <w:rFonts w:ascii="Times New Roman" w:hAnsi="Times New Roman" w:cs="Times New Roman"/>
          <w:sz w:val="24"/>
          <w:szCs w:val="24"/>
        </w:rPr>
        <w:t>O</w:t>
      </w:r>
      <w:r w:rsidR="00C41C1D" w:rsidRPr="00E97DFB">
        <w:rPr>
          <w:rFonts w:ascii="Times New Roman" w:hAnsi="Times New Roman" w:cs="Times New Roman"/>
          <w:sz w:val="24"/>
          <w:szCs w:val="24"/>
        </w:rPr>
        <w:t>utros</w:t>
      </w:r>
      <w:r w:rsidR="009807FA" w:rsidRPr="00E97DFB">
        <w:rPr>
          <w:rFonts w:ascii="Times New Roman" w:hAnsi="Times New Roman" w:cs="Times New Roman"/>
          <w:sz w:val="24"/>
          <w:szCs w:val="24"/>
        </w:rPr>
        <w:t>, atuam</w:t>
      </w:r>
      <w:r w:rsidR="00C41C1D" w:rsidRPr="00E97DFB">
        <w:rPr>
          <w:rFonts w:ascii="Times New Roman" w:hAnsi="Times New Roman" w:cs="Times New Roman"/>
          <w:sz w:val="24"/>
          <w:szCs w:val="24"/>
        </w:rPr>
        <w:t xml:space="preserve"> na execução da produção dos AGROMAS </w:t>
      </w:r>
      <w:r w:rsidR="009807FA" w:rsidRPr="00E97DFB">
        <w:rPr>
          <w:rFonts w:ascii="Times New Roman" w:hAnsi="Times New Roman" w:cs="Times New Roman"/>
          <w:sz w:val="24"/>
          <w:szCs w:val="24"/>
        </w:rPr>
        <w:t xml:space="preserve">ou ainda </w:t>
      </w:r>
      <w:r w:rsidR="00C41C1D" w:rsidRPr="00E97DFB">
        <w:rPr>
          <w:rFonts w:ascii="Times New Roman" w:hAnsi="Times New Roman" w:cs="Times New Roman"/>
          <w:sz w:val="24"/>
          <w:szCs w:val="24"/>
        </w:rPr>
        <w:t xml:space="preserve">nos planos de governança das cadeias de </w:t>
      </w:r>
      <w:r w:rsidR="00E07EB6" w:rsidRPr="00E97DFB">
        <w:rPr>
          <w:rFonts w:ascii="Times New Roman" w:hAnsi="Times New Roman" w:cs="Times New Roman"/>
          <w:sz w:val="24"/>
          <w:szCs w:val="24"/>
        </w:rPr>
        <w:t>mercado.</w:t>
      </w:r>
    </w:p>
    <w:p w14:paraId="11F0DE89" w14:textId="65B705B0" w:rsidR="00145E92" w:rsidRPr="00E97DFB" w:rsidRDefault="009C3AE5" w:rsidP="006A4C0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w:t>
      </w:r>
      <w:r w:rsidR="00832FD1" w:rsidRPr="00E97DFB">
        <w:rPr>
          <w:rFonts w:ascii="Times New Roman" w:hAnsi="Times New Roman" w:cs="Times New Roman"/>
          <w:sz w:val="24"/>
          <w:szCs w:val="24"/>
        </w:rPr>
        <w:t xml:space="preserve"> maioria dos</w:t>
      </w:r>
      <w:r w:rsidRPr="00E97DFB">
        <w:rPr>
          <w:rFonts w:ascii="Times New Roman" w:hAnsi="Times New Roman" w:cs="Times New Roman"/>
          <w:sz w:val="24"/>
          <w:szCs w:val="24"/>
        </w:rPr>
        <w:t xml:space="preserve"> grupos de</w:t>
      </w:r>
      <w:r w:rsidR="00145E92" w:rsidRPr="00E97DFB">
        <w:rPr>
          <w:rFonts w:ascii="Times New Roman" w:hAnsi="Times New Roman" w:cs="Times New Roman"/>
          <w:sz w:val="24"/>
          <w:szCs w:val="24"/>
        </w:rPr>
        <w:t xml:space="preserve"> interesse</w:t>
      </w:r>
      <w:r w:rsidR="00832FD1" w:rsidRPr="00E97DFB">
        <w:rPr>
          <w:rFonts w:ascii="Times New Roman" w:hAnsi="Times New Roman" w:cs="Times New Roman"/>
          <w:sz w:val="24"/>
          <w:szCs w:val="24"/>
        </w:rPr>
        <w:t xml:space="preserve"> </w:t>
      </w:r>
      <w:r w:rsidR="00145E92" w:rsidRPr="00E97DFB">
        <w:rPr>
          <w:rFonts w:ascii="Times New Roman" w:hAnsi="Times New Roman" w:cs="Times New Roman"/>
          <w:sz w:val="24"/>
          <w:szCs w:val="24"/>
        </w:rPr>
        <w:t>est</w:t>
      </w:r>
      <w:r w:rsidR="00832FD1" w:rsidRPr="00E97DFB">
        <w:rPr>
          <w:rFonts w:ascii="Times New Roman" w:hAnsi="Times New Roman" w:cs="Times New Roman"/>
          <w:sz w:val="24"/>
          <w:szCs w:val="24"/>
        </w:rPr>
        <w:t>á</w:t>
      </w:r>
      <w:r w:rsidR="00145E92" w:rsidRPr="00E97DFB">
        <w:rPr>
          <w:rFonts w:ascii="Times New Roman" w:hAnsi="Times New Roman" w:cs="Times New Roman"/>
          <w:sz w:val="24"/>
          <w:szCs w:val="24"/>
        </w:rPr>
        <w:t xml:space="preserve"> sediad</w:t>
      </w:r>
      <w:r w:rsidR="00832FD1" w:rsidRPr="00E97DFB">
        <w:rPr>
          <w:rFonts w:ascii="Times New Roman" w:hAnsi="Times New Roman" w:cs="Times New Roman"/>
          <w:sz w:val="24"/>
          <w:szCs w:val="24"/>
        </w:rPr>
        <w:t>a</w:t>
      </w:r>
      <w:r w:rsidR="00145E92" w:rsidRPr="00E97DFB">
        <w:rPr>
          <w:rFonts w:ascii="Times New Roman" w:hAnsi="Times New Roman" w:cs="Times New Roman"/>
          <w:sz w:val="24"/>
          <w:szCs w:val="24"/>
        </w:rPr>
        <w:t xml:space="preserve"> em países desenvolvidos </w:t>
      </w:r>
      <w:r w:rsidR="009775EF" w:rsidRPr="00E97DFB">
        <w:rPr>
          <w:rFonts w:ascii="Times New Roman" w:hAnsi="Times New Roman" w:cs="Times New Roman"/>
          <w:sz w:val="24"/>
          <w:szCs w:val="24"/>
        </w:rPr>
        <w:t xml:space="preserve">envolvendo </w:t>
      </w:r>
      <w:r w:rsidR="00145E92" w:rsidRPr="00E97DFB">
        <w:rPr>
          <w:rFonts w:ascii="Times New Roman" w:hAnsi="Times New Roman" w:cs="Times New Roman"/>
          <w:sz w:val="24"/>
          <w:szCs w:val="24"/>
        </w:rPr>
        <w:t xml:space="preserve">empresas de grande e médio porte que buscam maior abertura de </w:t>
      </w:r>
      <w:bookmarkStart w:id="7" w:name="_Hlk123749306"/>
      <w:r w:rsidR="00145E92" w:rsidRPr="00E97DFB">
        <w:rPr>
          <w:rFonts w:ascii="Times New Roman" w:hAnsi="Times New Roman" w:cs="Times New Roman"/>
          <w:sz w:val="24"/>
          <w:szCs w:val="24"/>
        </w:rPr>
        <w:t>capital gerado por essa fonte</w:t>
      </w:r>
      <w:bookmarkEnd w:id="7"/>
      <w:r w:rsidR="00145E92" w:rsidRPr="00E97DFB">
        <w:rPr>
          <w:rFonts w:ascii="Times New Roman" w:hAnsi="Times New Roman" w:cs="Times New Roman"/>
          <w:sz w:val="24"/>
          <w:szCs w:val="24"/>
        </w:rPr>
        <w:t xml:space="preserve">, </w:t>
      </w:r>
      <w:r w:rsidR="00145E92" w:rsidRPr="00E97DFB">
        <w:rPr>
          <w:rFonts w:ascii="Times New Roman" w:hAnsi="Times New Roman" w:cs="Times New Roman"/>
          <w:sz w:val="24"/>
          <w:szCs w:val="24"/>
        </w:rPr>
        <w:lastRenderedPageBreak/>
        <w:t>além de serviços em escala mundial</w:t>
      </w:r>
      <w:r w:rsidR="00145E92" w:rsidRPr="00E97DFB">
        <w:rPr>
          <w:rStyle w:val="Refdenotaderodap"/>
          <w:rFonts w:ascii="Times New Roman" w:hAnsi="Times New Roman" w:cs="Times New Roman"/>
          <w:sz w:val="24"/>
          <w:szCs w:val="24"/>
        </w:rPr>
        <w:footnoteReference w:id="5"/>
      </w:r>
      <w:r w:rsidR="00145E92" w:rsidRPr="00E97DFB">
        <w:rPr>
          <w:rFonts w:ascii="Times New Roman" w:hAnsi="Times New Roman" w:cs="Times New Roman"/>
          <w:sz w:val="24"/>
          <w:szCs w:val="24"/>
        </w:rPr>
        <w:t>. Esses grupos influenciam diretamente na produção, na disponibilidade e nos preços dos alimentos até chegar ao consumidor final.</w:t>
      </w:r>
    </w:p>
    <w:p w14:paraId="6095DF12" w14:textId="609B0DCC" w:rsidR="00145E92" w:rsidRPr="00E97DFB" w:rsidRDefault="00145E92" w:rsidP="006A4C0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 geração dos AGROMAS</w:t>
      </w:r>
      <w:r w:rsidR="00F81277" w:rsidRPr="00E97DFB">
        <w:rPr>
          <w:rFonts w:ascii="Times New Roman" w:hAnsi="Times New Roman" w:cs="Times New Roman"/>
          <w:sz w:val="24"/>
          <w:szCs w:val="24"/>
        </w:rPr>
        <w:t>,</w:t>
      </w:r>
      <w:r w:rsidRPr="00E97DFB">
        <w:rPr>
          <w:rFonts w:ascii="Times New Roman" w:hAnsi="Times New Roman" w:cs="Times New Roman"/>
          <w:sz w:val="24"/>
          <w:szCs w:val="24"/>
        </w:rPr>
        <w:t xml:space="preserve"> apontada como solução para o problema da fome</w:t>
      </w:r>
      <w:r w:rsidR="00F81277" w:rsidRPr="00E97DFB">
        <w:rPr>
          <w:rFonts w:ascii="Times New Roman" w:hAnsi="Times New Roman" w:cs="Times New Roman"/>
          <w:sz w:val="24"/>
          <w:szCs w:val="24"/>
        </w:rPr>
        <w:t>,</w:t>
      </w:r>
      <w:r w:rsidRPr="00E97DFB">
        <w:rPr>
          <w:rFonts w:ascii="Times New Roman" w:hAnsi="Times New Roman" w:cs="Times New Roman"/>
          <w:sz w:val="24"/>
          <w:szCs w:val="24"/>
        </w:rPr>
        <w:t xml:space="preserve"> virou uma espécie de falácia nos discursos das grandes corporações </w:t>
      </w:r>
      <w:r w:rsidR="005E47AE" w:rsidRPr="00E97DFB">
        <w:rPr>
          <w:rFonts w:ascii="Times New Roman" w:hAnsi="Times New Roman" w:cs="Times New Roman"/>
          <w:sz w:val="24"/>
          <w:szCs w:val="24"/>
        </w:rPr>
        <w:t xml:space="preserve">e de diversos estudos científicos </w:t>
      </w:r>
      <w:r w:rsidRPr="00E97DFB">
        <w:rPr>
          <w:rFonts w:ascii="Times New Roman" w:hAnsi="Times New Roman" w:cs="Times New Roman"/>
          <w:sz w:val="24"/>
          <w:szCs w:val="24"/>
        </w:rPr>
        <w:t>que estimulam o mercado d</w:t>
      </w:r>
      <w:r w:rsidR="002B34C3" w:rsidRPr="00E97DFB">
        <w:rPr>
          <w:rFonts w:ascii="Times New Roman" w:hAnsi="Times New Roman" w:cs="Times New Roman"/>
          <w:sz w:val="24"/>
          <w:szCs w:val="24"/>
        </w:rPr>
        <w:t>a produção de</w:t>
      </w:r>
      <w:r w:rsidRPr="00E97DFB">
        <w:rPr>
          <w:rFonts w:ascii="Times New Roman" w:hAnsi="Times New Roman" w:cs="Times New Roman"/>
          <w:sz w:val="24"/>
          <w:szCs w:val="24"/>
        </w:rPr>
        <w:t xml:space="preserve"> alimentos. Essas corporações agregam diferentes grupos de interesse em diversos países</w:t>
      </w:r>
      <w:r w:rsidR="0006474B" w:rsidRPr="00E97DFB">
        <w:rPr>
          <w:rFonts w:ascii="Times New Roman" w:hAnsi="Times New Roman" w:cs="Times New Roman"/>
          <w:sz w:val="24"/>
          <w:szCs w:val="24"/>
        </w:rPr>
        <w:t xml:space="preserve"> e</w:t>
      </w:r>
      <w:r w:rsidRPr="00E97DFB">
        <w:rPr>
          <w:rFonts w:ascii="Times New Roman" w:hAnsi="Times New Roman" w:cs="Times New Roman"/>
          <w:sz w:val="24"/>
          <w:szCs w:val="24"/>
        </w:rPr>
        <w:t xml:space="preserve"> </w:t>
      </w:r>
      <w:r w:rsidR="00A479C5" w:rsidRPr="00E97DFB">
        <w:rPr>
          <w:rFonts w:ascii="Times New Roman" w:hAnsi="Times New Roman" w:cs="Times New Roman"/>
          <w:sz w:val="24"/>
          <w:szCs w:val="24"/>
        </w:rPr>
        <w:t>i</w:t>
      </w:r>
      <w:r w:rsidRPr="00E97DFB">
        <w:rPr>
          <w:rFonts w:ascii="Times New Roman" w:hAnsi="Times New Roman" w:cs="Times New Roman"/>
          <w:sz w:val="24"/>
          <w:szCs w:val="24"/>
        </w:rPr>
        <w:t>nfluenciam diretamente na geração d</w:t>
      </w:r>
      <w:r w:rsidR="00413BD0" w:rsidRPr="00E97DFB">
        <w:rPr>
          <w:rFonts w:ascii="Times New Roman" w:hAnsi="Times New Roman" w:cs="Times New Roman"/>
          <w:sz w:val="24"/>
          <w:szCs w:val="24"/>
        </w:rPr>
        <w:t>e</w:t>
      </w:r>
      <w:r w:rsidRPr="00E97DFB">
        <w:rPr>
          <w:rFonts w:ascii="Times New Roman" w:hAnsi="Times New Roman" w:cs="Times New Roman"/>
          <w:sz w:val="24"/>
          <w:szCs w:val="24"/>
        </w:rPr>
        <w:t xml:space="preserve"> AGROMAS.</w:t>
      </w:r>
    </w:p>
    <w:p w14:paraId="38C36E1C" w14:textId="77777777" w:rsidR="00F81277" w:rsidRPr="00E97DFB" w:rsidRDefault="00145E92" w:rsidP="006A4C0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Como exemplo de Organizações de </w:t>
      </w:r>
      <w:r w:rsidR="00752001" w:rsidRPr="00E97DFB">
        <w:rPr>
          <w:rFonts w:ascii="Times New Roman" w:hAnsi="Times New Roman" w:cs="Times New Roman"/>
          <w:sz w:val="24"/>
          <w:szCs w:val="24"/>
        </w:rPr>
        <w:t>G</w:t>
      </w:r>
      <w:r w:rsidRPr="00E97DFB">
        <w:rPr>
          <w:rFonts w:ascii="Times New Roman" w:hAnsi="Times New Roman" w:cs="Times New Roman"/>
          <w:sz w:val="24"/>
          <w:szCs w:val="24"/>
        </w:rPr>
        <w:t xml:space="preserve">overnança </w:t>
      </w:r>
      <w:r w:rsidR="00752001" w:rsidRPr="00E97DFB">
        <w:rPr>
          <w:rFonts w:ascii="Times New Roman" w:hAnsi="Times New Roman" w:cs="Times New Roman"/>
          <w:sz w:val="24"/>
          <w:szCs w:val="24"/>
        </w:rPr>
        <w:t>G</w:t>
      </w:r>
      <w:r w:rsidRPr="00E97DFB">
        <w:rPr>
          <w:rFonts w:ascii="Times New Roman" w:hAnsi="Times New Roman" w:cs="Times New Roman"/>
          <w:sz w:val="24"/>
          <w:szCs w:val="24"/>
        </w:rPr>
        <w:t>lobal</w:t>
      </w:r>
      <w:r w:rsidR="00752001" w:rsidRPr="00E97DFB">
        <w:rPr>
          <w:rFonts w:ascii="Times New Roman" w:hAnsi="Times New Roman" w:cs="Times New Roman"/>
          <w:sz w:val="24"/>
          <w:szCs w:val="24"/>
        </w:rPr>
        <w:t xml:space="preserve"> (OGG)</w:t>
      </w:r>
      <w:r w:rsidRPr="00E97DFB">
        <w:rPr>
          <w:rFonts w:ascii="Times New Roman" w:hAnsi="Times New Roman" w:cs="Times New Roman"/>
          <w:sz w:val="24"/>
          <w:szCs w:val="24"/>
        </w:rPr>
        <w:t>, pode</w:t>
      </w:r>
      <w:r w:rsidR="00F81277" w:rsidRPr="00E97DFB">
        <w:rPr>
          <w:rFonts w:ascii="Times New Roman" w:hAnsi="Times New Roman" w:cs="Times New Roman"/>
          <w:sz w:val="24"/>
          <w:szCs w:val="24"/>
        </w:rPr>
        <w:t>-se</w:t>
      </w:r>
      <w:r w:rsidRPr="00E97DFB">
        <w:rPr>
          <w:rFonts w:ascii="Times New Roman" w:hAnsi="Times New Roman" w:cs="Times New Roman"/>
          <w:sz w:val="24"/>
          <w:szCs w:val="24"/>
        </w:rPr>
        <w:t xml:space="preserve"> citar a ONU-FAO, como entusiastas da produção de alimentos agrícola</w:t>
      </w:r>
      <w:r w:rsidR="00345168" w:rsidRPr="00E97DFB">
        <w:rPr>
          <w:rFonts w:ascii="Times New Roman" w:hAnsi="Times New Roman" w:cs="Times New Roman"/>
          <w:sz w:val="24"/>
          <w:szCs w:val="24"/>
        </w:rPr>
        <w:t>s</w:t>
      </w:r>
      <w:r w:rsidRPr="00E97DFB">
        <w:rPr>
          <w:rFonts w:ascii="Times New Roman" w:hAnsi="Times New Roman" w:cs="Times New Roman"/>
          <w:sz w:val="24"/>
          <w:szCs w:val="24"/>
        </w:rPr>
        <w:t>. Com o objetivo declarado de acabar com a fome no mundo, essas instituições desempenham um importante papel na validação de diversos estudos que influenciam no avanço da produção de alimentos em países em desenvolvimento, além de mobilização social e intelectual através em fóruns, programas, convenções e projetos, ditando as tendências e os desafios globais no desenvolvimento agrícola (FAO, 2022).</w:t>
      </w:r>
    </w:p>
    <w:p w14:paraId="709BA34E" w14:textId="3C63EBE8" w:rsidR="00145E92" w:rsidRPr="00E97DFB" w:rsidRDefault="00145E92" w:rsidP="006A4C0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 ONU atualmente conta com 194 países membros que trabalham num esforço coletivo de erradicar a fome no mundo através de políticas de incentivo à produção e disponibilidade dos alimentos</w:t>
      </w:r>
      <w:r w:rsidR="008B1AE5" w:rsidRPr="00E97DFB">
        <w:rPr>
          <w:rFonts w:ascii="Times New Roman" w:hAnsi="Times New Roman" w:cs="Times New Roman"/>
          <w:sz w:val="24"/>
          <w:szCs w:val="24"/>
        </w:rPr>
        <w:t xml:space="preserve">, além de </w:t>
      </w:r>
      <w:r w:rsidR="00201E4A" w:rsidRPr="00E97DFB">
        <w:rPr>
          <w:rFonts w:ascii="Times New Roman" w:hAnsi="Times New Roman" w:cs="Times New Roman"/>
          <w:sz w:val="24"/>
          <w:szCs w:val="24"/>
        </w:rPr>
        <w:t>a</w:t>
      </w:r>
      <w:r w:rsidR="008B1AE5" w:rsidRPr="00E97DFB">
        <w:rPr>
          <w:rFonts w:ascii="Times New Roman" w:hAnsi="Times New Roman" w:cs="Times New Roman"/>
          <w:sz w:val="24"/>
          <w:szCs w:val="24"/>
        </w:rPr>
        <w:t xml:space="preserve">ções </w:t>
      </w:r>
      <w:r w:rsidR="00201E4A" w:rsidRPr="00E97DFB">
        <w:rPr>
          <w:rFonts w:ascii="Times New Roman" w:hAnsi="Times New Roman" w:cs="Times New Roman"/>
          <w:sz w:val="24"/>
          <w:szCs w:val="24"/>
        </w:rPr>
        <w:t xml:space="preserve">voltadas para o </w:t>
      </w:r>
      <w:r w:rsidR="008B1AE5" w:rsidRPr="00E97DFB">
        <w:rPr>
          <w:rFonts w:ascii="Times New Roman" w:hAnsi="Times New Roman" w:cs="Times New Roman"/>
          <w:sz w:val="24"/>
          <w:szCs w:val="24"/>
        </w:rPr>
        <w:t xml:space="preserve">desenvolvimento sustentável </w:t>
      </w:r>
      <w:r w:rsidR="00201E4A" w:rsidRPr="00E97DFB">
        <w:rPr>
          <w:rFonts w:ascii="Times New Roman" w:hAnsi="Times New Roman" w:cs="Times New Roman"/>
          <w:sz w:val="24"/>
          <w:szCs w:val="24"/>
        </w:rPr>
        <w:t>nos</w:t>
      </w:r>
      <w:r w:rsidR="008B1AE5" w:rsidRPr="00E97DFB">
        <w:rPr>
          <w:rFonts w:ascii="Times New Roman" w:hAnsi="Times New Roman" w:cs="Times New Roman"/>
          <w:sz w:val="24"/>
          <w:szCs w:val="24"/>
        </w:rPr>
        <w:t xml:space="preserve"> países membros</w:t>
      </w:r>
      <w:r w:rsidR="0093679D" w:rsidRPr="00E97DFB">
        <w:rPr>
          <w:rFonts w:ascii="Times New Roman" w:hAnsi="Times New Roman" w:cs="Times New Roman"/>
          <w:sz w:val="24"/>
          <w:szCs w:val="24"/>
        </w:rPr>
        <w:t xml:space="preserve"> e incremento das cadeias de valor em diversos países.</w:t>
      </w:r>
    </w:p>
    <w:p w14:paraId="5215A233" w14:textId="77777777" w:rsidR="009473BE" w:rsidRPr="00E97DFB" w:rsidRDefault="009473BE" w:rsidP="006A4C01">
      <w:pPr>
        <w:spacing w:after="0" w:line="240" w:lineRule="auto"/>
        <w:ind w:left="2268"/>
        <w:jc w:val="both"/>
        <w:rPr>
          <w:rFonts w:ascii="Times New Roman" w:hAnsi="Times New Roman" w:cs="Times New Roman"/>
          <w:sz w:val="20"/>
          <w:szCs w:val="24"/>
        </w:rPr>
      </w:pPr>
    </w:p>
    <w:p w14:paraId="2F4BE095" w14:textId="6AB237DA" w:rsidR="0093679D" w:rsidRPr="00E97DFB" w:rsidRDefault="0093679D" w:rsidP="00DE7191">
      <w:pPr>
        <w:spacing w:after="0" w:line="240" w:lineRule="auto"/>
        <w:ind w:left="1134" w:right="1134"/>
        <w:jc w:val="both"/>
        <w:rPr>
          <w:rFonts w:ascii="Times New Roman" w:hAnsi="Times New Roman" w:cs="Times New Roman"/>
          <w:sz w:val="20"/>
          <w:szCs w:val="24"/>
        </w:rPr>
      </w:pPr>
      <w:r w:rsidRPr="00E97DFB">
        <w:rPr>
          <w:rFonts w:ascii="Times New Roman" w:hAnsi="Times New Roman" w:cs="Times New Roman"/>
          <w:sz w:val="20"/>
          <w:szCs w:val="24"/>
        </w:rPr>
        <w:t>Com a crescente globalização, a agricultura vai deixar de ser um setor independente e vai tornar-se parte de uma cadeia de valor. A cadeia de valor tem várias fases, desde a produção, ao processamento e à venda, e todos os elementos estão agora altamente concentrados, integrados e globalizados (FAO, 2023)</w:t>
      </w:r>
      <w:r w:rsidR="006A4C01" w:rsidRPr="00E97DFB">
        <w:rPr>
          <w:rFonts w:ascii="Times New Roman" w:hAnsi="Times New Roman" w:cs="Times New Roman"/>
          <w:sz w:val="20"/>
          <w:szCs w:val="24"/>
        </w:rPr>
        <w:t>.</w:t>
      </w:r>
    </w:p>
    <w:p w14:paraId="309F4F4E" w14:textId="77777777" w:rsidR="009473BE" w:rsidRPr="00E97DFB" w:rsidRDefault="009473BE" w:rsidP="006A4C01">
      <w:pPr>
        <w:spacing w:after="0" w:line="240" w:lineRule="auto"/>
        <w:ind w:left="2268"/>
        <w:jc w:val="both"/>
        <w:rPr>
          <w:rFonts w:ascii="Times New Roman" w:hAnsi="Times New Roman" w:cs="Times New Roman"/>
          <w:sz w:val="20"/>
          <w:szCs w:val="24"/>
        </w:rPr>
      </w:pPr>
    </w:p>
    <w:p w14:paraId="75111280" w14:textId="77777777" w:rsidR="006A4C01" w:rsidRPr="00E97DFB" w:rsidRDefault="006A4C01" w:rsidP="00A479C5">
      <w:pPr>
        <w:spacing w:after="0" w:line="240" w:lineRule="auto"/>
        <w:ind w:left="3540"/>
        <w:jc w:val="both"/>
        <w:rPr>
          <w:rFonts w:ascii="Times New Roman" w:hAnsi="Times New Roman" w:cs="Times New Roman"/>
          <w:sz w:val="20"/>
          <w:szCs w:val="24"/>
        </w:rPr>
      </w:pPr>
    </w:p>
    <w:p w14:paraId="51E5B1E3" w14:textId="77777777" w:rsidR="00C5191C" w:rsidRPr="00E97DFB" w:rsidRDefault="00145E92" w:rsidP="009473B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Já as instituições que fazem parte das Cadeias de Valor Global (CGV) ou Cadeias Globais de Fornecimento, são empresas multinacionais gigantescas do setor agroindustrial, na sua grande maioria, multinacionais multiníveis</w:t>
      </w:r>
      <w:r w:rsidR="00C5191C" w:rsidRPr="00E97DFB">
        <w:rPr>
          <w:rFonts w:ascii="Times New Roman" w:hAnsi="Times New Roman" w:cs="Times New Roman"/>
          <w:sz w:val="24"/>
          <w:szCs w:val="24"/>
        </w:rPr>
        <w:t>,</w:t>
      </w:r>
      <w:r w:rsidRPr="00E97DFB">
        <w:rPr>
          <w:rFonts w:ascii="Times New Roman" w:hAnsi="Times New Roman" w:cs="Times New Roman"/>
          <w:sz w:val="24"/>
          <w:szCs w:val="24"/>
        </w:rPr>
        <w:t xml:space="preserve"> que tem suas origens em países desenvolvidos </w:t>
      </w:r>
      <w:r w:rsidRPr="00E97DFB">
        <w:rPr>
          <w:rFonts w:ascii="Times New Roman" w:hAnsi="Times New Roman" w:cs="Times New Roman"/>
          <w:sz w:val="24"/>
          <w:szCs w:val="24"/>
        </w:rPr>
        <w:lastRenderedPageBreak/>
        <w:t>como os Estados Unidos, Japão, Australia etc., sendo líderes em tecnológicas digitais. Segundo Adas</w:t>
      </w:r>
      <w:r w:rsidR="00C5191C" w:rsidRPr="00E97DFB">
        <w:rPr>
          <w:rFonts w:ascii="Times New Roman" w:hAnsi="Times New Roman" w:cs="Times New Roman"/>
          <w:sz w:val="24"/>
          <w:szCs w:val="24"/>
        </w:rPr>
        <w:t xml:space="preserve"> (1988)</w:t>
      </w:r>
      <w:r w:rsidRPr="00E97DFB">
        <w:rPr>
          <w:rFonts w:ascii="Times New Roman" w:hAnsi="Times New Roman" w:cs="Times New Roman"/>
          <w:sz w:val="24"/>
          <w:szCs w:val="24"/>
        </w:rPr>
        <w:t xml:space="preserve">, as multinacionais possuem grande poder e controle sobre vários tipos de mercados que são </w:t>
      </w:r>
      <w:r w:rsidR="00222369" w:rsidRPr="00E97DFB">
        <w:rPr>
          <w:rFonts w:ascii="Times New Roman" w:hAnsi="Times New Roman" w:cs="Times New Roman"/>
          <w:sz w:val="24"/>
          <w:szCs w:val="24"/>
        </w:rPr>
        <w:t>a</w:t>
      </w:r>
      <w:r w:rsidRPr="00E97DFB">
        <w:rPr>
          <w:rFonts w:ascii="Times New Roman" w:hAnsi="Times New Roman" w:cs="Times New Roman"/>
          <w:sz w:val="24"/>
          <w:szCs w:val="24"/>
        </w:rPr>
        <w:t xml:space="preserve"> elas submetidos.</w:t>
      </w:r>
    </w:p>
    <w:p w14:paraId="1DD4EB83" w14:textId="0FAB2AC4" w:rsidR="00145E92" w:rsidRPr="00E97DFB" w:rsidRDefault="00145E92" w:rsidP="009473B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Essas empresas comandam sistemas de produção em tod</w:t>
      </w:r>
      <w:r w:rsidR="00C5191C" w:rsidRPr="00E97DFB">
        <w:rPr>
          <w:rFonts w:ascii="Times New Roman" w:hAnsi="Times New Roman" w:cs="Times New Roman"/>
          <w:sz w:val="24"/>
          <w:szCs w:val="24"/>
        </w:rPr>
        <w:t>o</w:t>
      </w:r>
      <w:r w:rsidRPr="00E97DFB">
        <w:rPr>
          <w:rFonts w:ascii="Times New Roman" w:hAnsi="Times New Roman" w:cs="Times New Roman"/>
          <w:sz w:val="24"/>
          <w:szCs w:val="24"/>
        </w:rPr>
        <w:t>s os campos</w:t>
      </w:r>
      <w:r w:rsidR="00C5191C" w:rsidRPr="00E97DFB">
        <w:rPr>
          <w:rFonts w:ascii="Times New Roman" w:hAnsi="Times New Roman" w:cs="Times New Roman"/>
          <w:sz w:val="24"/>
          <w:szCs w:val="24"/>
        </w:rPr>
        <w:t xml:space="preserve"> (</w:t>
      </w:r>
      <w:r w:rsidRPr="00E97DFB">
        <w:rPr>
          <w:rFonts w:ascii="Times New Roman" w:hAnsi="Times New Roman" w:cs="Times New Roman"/>
          <w:sz w:val="24"/>
          <w:szCs w:val="24"/>
        </w:rPr>
        <w:t>alimentícios, vestuário, telecomunicação, etc</w:t>
      </w:r>
      <w:r w:rsidR="00C5191C" w:rsidRPr="00E97DFB">
        <w:rPr>
          <w:rFonts w:ascii="Times New Roman" w:hAnsi="Times New Roman" w:cs="Times New Roman"/>
          <w:sz w:val="24"/>
          <w:szCs w:val="24"/>
        </w:rPr>
        <w:t>)</w:t>
      </w:r>
      <w:r w:rsidRPr="00E97DFB">
        <w:rPr>
          <w:rFonts w:ascii="Times New Roman" w:hAnsi="Times New Roman" w:cs="Times New Roman"/>
          <w:sz w:val="24"/>
          <w:szCs w:val="24"/>
        </w:rPr>
        <w:t xml:space="preserve"> e possuem um sistema fragmentado com estágios de produção dispersos e concentrados em países </w:t>
      </w:r>
      <w:r w:rsidR="00BB2577" w:rsidRPr="00E97DFB">
        <w:rPr>
          <w:rFonts w:ascii="Times New Roman" w:hAnsi="Times New Roman" w:cs="Times New Roman"/>
          <w:sz w:val="24"/>
          <w:szCs w:val="24"/>
        </w:rPr>
        <w:t>de baixa renda</w:t>
      </w:r>
      <w:r w:rsidRPr="00E97DFB">
        <w:rPr>
          <w:rFonts w:ascii="Times New Roman" w:hAnsi="Times New Roman" w:cs="Times New Roman"/>
          <w:sz w:val="24"/>
          <w:szCs w:val="24"/>
        </w:rPr>
        <w:t>.</w:t>
      </w:r>
      <w:r w:rsidR="00433B6C" w:rsidRPr="00E97DFB">
        <w:rPr>
          <w:rFonts w:ascii="Times New Roman" w:hAnsi="Times New Roman" w:cs="Times New Roman"/>
          <w:sz w:val="24"/>
          <w:szCs w:val="24"/>
        </w:rPr>
        <w:t xml:space="preserve"> </w:t>
      </w:r>
      <w:r w:rsidR="00C5191C" w:rsidRPr="00E97DFB">
        <w:rPr>
          <w:rFonts w:ascii="Times New Roman" w:hAnsi="Times New Roman" w:cs="Times New Roman"/>
          <w:sz w:val="24"/>
          <w:szCs w:val="24"/>
        </w:rPr>
        <w:t>Tais</w:t>
      </w:r>
      <w:r w:rsidR="00433B6C" w:rsidRPr="00E97DFB">
        <w:rPr>
          <w:rFonts w:ascii="Times New Roman" w:hAnsi="Times New Roman" w:cs="Times New Roman"/>
          <w:sz w:val="24"/>
          <w:szCs w:val="24"/>
        </w:rPr>
        <w:t xml:space="preserve"> países </w:t>
      </w:r>
      <w:r w:rsidRPr="00E97DFB">
        <w:rPr>
          <w:rFonts w:ascii="Times New Roman" w:hAnsi="Times New Roman" w:cs="Times New Roman"/>
          <w:sz w:val="24"/>
          <w:szCs w:val="24"/>
        </w:rPr>
        <w:t xml:space="preserve">são atrativos do ponto de vista da produção, pois </w:t>
      </w:r>
      <w:r w:rsidR="00454C54" w:rsidRPr="00E97DFB">
        <w:rPr>
          <w:rFonts w:ascii="Times New Roman" w:hAnsi="Times New Roman" w:cs="Times New Roman"/>
          <w:sz w:val="24"/>
          <w:szCs w:val="24"/>
        </w:rPr>
        <w:t xml:space="preserve">a maioria apresenta </w:t>
      </w:r>
      <w:r w:rsidRPr="00E97DFB">
        <w:rPr>
          <w:rFonts w:ascii="Times New Roman" w:hAnsi="Times New Roman" w:cs="Times New Roman"/>
          <w:sz w:val="24"/>
          <w:szCs w:val="24"/>
        </w:rPr>
        <w:t>grande quantidade de recursos naturais</w:t>
      </w:r>
      <w:r w:rsidR="00C5191C" w:rsidRPr="00E97DFB">
        <w:rPr>
          <w:rFonts w:ascii="Times New Roman" w:hAnsi="Times New Roman" w:cs="Times New Roman"/>
          <w:sz w:val="24"/>
          <w:szCs w:val="24"/>
        </w:rPr>
        <w:t>,</w:t>
      </w:r>
      <w:r w:rsidRPr="00E97DFB">
        <w:rPr>
          <w:rFonts w:ascii="Times New Roman" w:hAnsi="Times New Roman" w:cs="Times New Roman"/>
          <w:sz w:val="24"/>
          <w:szCs w:val="24"/>
        </w:rPr>
        <w:t xml:space="preserve"> grande quantidade de terras disponíveis para o cultivo</w:t>
      </w:r>
      <w:r w:rsidR="00C5191C" w:rsidRPr="00E97DFB">
        <w:rPr>
          <w:rFonts w:ascii="Times New Roman" w:hAnsi="Times New Roman" w:cs="Times New Roman"/>
          <w:sz w:val="24"/>
          <w:szCs w:val="24"/>
        </w:rPr>
        <w:t>,</w:t>
      </w:r>
      <w:r w:rsidRPr="00E97DFB">
        <w:rPr>
          <w:rFonts w:ascii="Times New Roman" w:hAnsi="Times New Roman" w:cs="Times New Roman"/>
          <w:sz w:val="24"/>
          <w:szCs w:val="24"/>
        </w:rPr>
        <w:t xml:space="preserve"> mão de obra barata</w:t>
      </w:r>
      <w:r w:rsidR="009567C5" w:rsidRPr="00E97DFB">
        <w:rPr>
          <w:rFonts w:ascii="Times New Roman" w:hAnsi="Times New Roman" w:cs="Times New Roman"/>
          <w:sz w:val="24"/>
          <w:szCs w:val="24"/>
        </w:rPr>
        <w:t xml:space="preserve">, sem grandes cobranças </w:t>
      </w:r>
      <w:r w:rsidR="00C5191C" w:rsidRPr="00E97DFB">
        <w:rPr>
          <w:rFonts w:ascii="Times New Roman" w:hAnsi="Times New Roman" w:cs="Times New Roman"/>
          <w:sz w:val="24"/>
          <w:szCs w:val="24"/>
        </w:rPr>
        <w:t>de</w:t>
      </w:r>
      <w:r w:rsidRPr="00E97DFB">
        <w:rPr>
          <w:rFonts w:ascii="Times New Roman" w:hAnsi="Times New Roman" w:cs="Times New Roman"/>
          <w:sz w:val="24"/>
          <w:szCs w:val="24"/>
        </w:rPr>
        <w:t xml:space="preserve"> custos ambientais, desmatamentos, alteração do solo, entre outros (</w:t>
      </w:r>
      <w:r w:rsidR="00C5191C" w:rsidRPr="00E97DFB">
        <w:rPr>
          <w:rFonts w:ascii="Times New Roman" w:hAnsi="Times New Roman" w:cs="Times New Roman"/>
          <w:sz w:val="24"/>
          <w:szCs w:val="24"/>
        </w:rPr>
        <w:t>Adas</w:t>
      </w:r>
      <w:r w:rsidRPr="00E97DFB">
        <w:rPr>
          <w:rFonts w:ascii="Times New Roman" w:hAnsi="Times New Roman" w:cs="Times New Roman"/>
          <w:sz w:val="24"/>
          <w:szCs w:val="24"/>
        </w:rPr>
        <w:t>, 1988;</w:t>
      </w:r>
      <w:r w:rsidR="00A479C5" w:rsidRPr="00E97DFB">
        <w:rPr>
          <w:rFonts w:ascii="Times New Roman" w:hAnsi="Times New Roman" w:cs="Times New Roman"/>
          <w:sz w:val="24"/>
          <w:szCs w:val="24"/>
        </w:rPr>
        <w:t xml:space="preserve"> </w:t>
      </w:r>
      <w:r w:rsidR="00C5191C" w:rsidRPr="00E97DFB">
        <w:rPr>
          <w:rFonts w:ascii="Times New Roman" w:hAnsi="Times New Roman" w:cs="Times New Roman"/>
          <w:sz w:val="24"/>
          <w:szCs w:val="24"/>
        </w:rPr>
        <w:t>Fleury</w:t>
      </w:r>
      <w:r w:rsidR="00823A92" w:rsidRPr="00E97DFB">
        <w:rPr>
          <w:rFonts w:ascii="Times New Roman" w:hAnsi="Times New Roman" w:cs="Times New Roman"/>
          <w:sz w:val="24"/>
          <w:szCs w:val="24"/>
        </w:rPr>
        <w:t xml:space="preserve"> &amp; Fleury</w:t>
      </w:r>
      <w:r w:rsidRPr="00E97DFB">
        <w:rPr>
          <w:rFonts w:ascii="Times New Roman" w:hAnsi="Times New Roman" w:cs="Times New Roman"/>
          <w:sz w:val="24"/>
          <w:szCs w:val="24"/>
        </w:rPr>
        <w:t xml:space="preserve">, 2020). </w:t>
      </w:r>
    </w:p>
    <w:p w14:paraId="0C5BC3F4" w14:textId="30A8A200" w:rsidR="00145E92" w:rsidRPr="00E97DFB" w:rsidRDefault="00C5191C" w:rsidP="009473B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Como</w:t>
      </w:r>
      <w:r w:rsidR="00145E92" w:rsidRPr="00E97DFB">
        <w:rPr>
          <w:rFonts w:ascii="Times New Roman" w:hAnsi="Times New Roman" w:cs="Times New Roman"/>
          <w:sz w:val="24"/>
          <w:szCs w:val="24"/>
        </w:rPr>
        <w:t xml:space="preserve"> exemplo d</w:t>
      </w:r>
      <w:r w:rsidR="00B347CC" w:rsidRPr="00E97DFB">
        <w:rPr>
          <w:rFonts w:ascii="Times New Roman" w:hAnsi="Times New Roman" w:cs="Times New Roman"/>
          <w:sz w:val="24"/>
          <w:szCs w:val="24"/>
        </w:rPr>
        <w:t xml:space="preserve">e </w:t>
      </w:r>
      <w:r w:rsidR="00AD0C12" w:rsidRPr="00E97DFB">
        <w:rPr>
          <w:rFonts w:ascii="Times New Roman" w:hAnsi="Times New Roman" w:cs="Times New Roman"/>
          <w:sz w:val="24"/>
          <w:szCs w:val="24"/>
        </w:rPr>
        <w:t>empresas</w:t>
      </w:r>
      <w:r w:rsidR="00B347CC" w:rsidRPr="00E97DFB">
        <w:rPr>
          <w:rFonts w:ascii="Times New Roman" w:hAnsi="Times New Roman" w:cs="Times New Roman"/>
          <w:sz w:val="24"/>
          <w:szCs w:val="24"/>
        </w:rPr>
        <w:t xml:space="preserve"> que </w:t>
      </w:r>
      <w:r w:rsidR="00AD0C12" w:rsidRPr="00E97DFB">
        <w:rPr>
          <w:rFonts w:ascii="Times New Roman" w:hAnsi="Times New Roman" w:cs="Times New Roman"/>
          <w:sz w:val="24"/>
          <w:szCs w:val="24"/>
        </w:rPr>
        <w:t>representam</w:t>
      </w:r>
      <w:r w:rsidR="00B347CC" w:rsidRPr="00E97DFB">
        <w:rPr>
          <w:rFonts w:ascii="Times New Roman" w:hAnsi="Times New Roman" w:cs="Times New Roman"/>
          <w:sz w:val="24"/>
          <w:szCs w:val="24"/>
        </w:rPr>
        <w:t xml:space="preserve"> </w:t>
      </w:r>
      <w:r w:rsidR="00145E92" w:rsidRPr="00E97DFB">
        <w:rPr>
          <w:rFonts w:ascii="Times New Roman" w:hAnsi="Times New Roman" w:cs="Times New Roman"/>
          <w:sz w:val="24"/>
          <w:szCs w:val="24"/>
        </w:rPr>
        <w:t xml:space="preserve">as cadeias globais de fornecimento </w:t>
      </w:r>
      <w:r w:rsidRPr="00E97DFB">
        <w:rPr>
          <w:rFonts w:ascii="Times New Roman" w:hAnsi="Times New Roman" w:cs="Times New Roman"/>
          <w:sz w:val="24"/>
          <w:szCs w:val="24"/>
        </w:rPr>
        <w:t>pode-se citar:</w:t>
      </w:r>
      <w:r w:rsidR="00145E92" w:rsidRPr="00E97DFB">
        <w:rPr>
          <w:rFonts w:ascii="Times New Roman" w:hAnsi="Times New Roman" w:cs="Times New Roman"/>
          <w:sz w:val="24"/>
          <w:szCs w:val="24"/>
        </w:rPr>
        <w:t xml:space="preserve"> Cargill, Tesco, Walmart, Carrefour, Nestle, entre outras (</w:t>
      </w:r>
      <w:r w:rsidRPr="00E97DFB">
        <w:rPr>
          <w:rFonts w:ascii="Times New Roman" w:hAnsi="Times New Roman" w:cs="Times New Roman"/>
          <w:sz w:val="24"/>
          <w:szCs w:val="24"/>
        </w:rPr>
        <w:t>Adas, 1988; Fleury</w:t>
      </w:r>
      <w:r w:rsidR="00823A92" w:rsidRPr="00E97DFB">
        <w:rPr>
          <w:rFonts w:ascii="Times New Roman" w:hAnsi="Times New Roman" w:cs="Times New Roman"/>
          <w:sz w:val="24"/>
          <w:szCs w:val="24"/>
        </w:rPr>
        <w:t xml:space="preserve"> &amp; Fleury</w:t>
      </w:r>
      <w:r w:rsidR="00145E92" w:rsidRPr="00E97DFB">
        <w:rPr>
          <w:rFonts w:ascii="Times New Roman" w:hAnsi="Times New Roman" w:cs="Times New Roman"/>
          <w:sz w:val="24"/>
          <w:szCs w:val="24"/>
        </w:rPr>
        <w:t xml:space="preserve">, 2020). Segundo </w:t>
      </w:r>
      <w:r w:rsidR="00823A92" w:rsidRPr="00E97DFB">
        <w:rPr>
          <w:rFonts w:ascii="Times New Roman" w:hAnsi="Times New Roman" w:cs="Times New Roman"/>
          <w:sz w:val="24"/>
          <w:szCs w:val="24"/>
        </w:rPr>
        <w:t xml:space="preserve">Fleury e Fleury </w:t>
      </w:r>
      <w:r w:rsidRPr="00E97DFB">
        <w:rPr>
          <w:rFonts w:ascii="Times New Roman" w:hAnsi="Times New Roman" w:cs="Times New Roman"/>
          <w:sz w:val="24"/>
          <w:szCs w:val="24"/>
        </w:rPr>
        <w:t>(2020)</w:t>
      </w:r>
      <w:r w:rsidR="00145E92" w:rsidRPr="00E97DFB">
        <w:rPr>
          <w:rFonts w:ascii="Times New Roman" w:hAnsi="Times New Roman" w:cs="Times New Roman"/>
          <w:sz w:val="24"/>
          <w:szCs w:val="24"/>
        </w:rPr>
        <w:t>, as empresas que se encontram dentro das CGV</w:t>
      </w:r>
      <w:r w:rsidRPr="00E97DFB">
        <w:rPr>
          <w:rFonts w:ascii="Times New Roman" w:hAnsi="Times New Roman" w:cs="Times New Roman"/>
          <w:sz w:val="24"/>
          <w:szCs w:val="24"/>
        </w:rPr>
        <w:t xml:space="preserve"> possuem</w:t>
      </w:r>
      <w:r w:rsidR="00145E92" w:rsidRPr="00E97DFB">
        <w:rPr>
          <w:rFonts w:ascii="Times New Roman" w:hAnsi="Times New Roman" w:cs="Times New Roman"/>
          <w:sz w:val="24"/>
          <w:szCs w:val="24"/>
        </w:rPr>
        <w:t xml:space="preserve"> suas atividades relacionadas a obtenção de insumos para distribuição no mercado de produção.</w:t>
      </w:r>
    </w:p>
    <w:p w14:paraId="282689DC" w14:textId="23BD7D4C" w:rsidR="00C5191C" w:rsidRPr="00E97DFB" w:rsidRDefault="00145E92" w:rsidP="009473B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As multinacionais são as principais responsáveis pela geração de Alimentos Agropecuários e Industrializados Produzidos para Mercados Atacadistas e Varejist</w:t>
      </w:r>
      <w:r w:rsidR="00A479C5" w:rsidRPr="00E97DFB">
        <w:rPr>
          <w:rFonts w:ascii="Times New Roman" w:hAnsi="Times New Roman" w:cs="Times New Roman"/>
          <w:sz w:val="24"/>
          <w:szCs w:val="24"/>
        </w:rPr>
        <w:t xml:space="preserve">as. No AGROMAS, essas empresas </w:t>
      </w:r>
      <w:r w:rsidRPr="00E97DFB">
        <w:rPr>
          <w:rFonts w:ascii="Times New Roman" w:hAnsi="Times New Roman" w:cs="Times New Roman"/>
          <w:sz w:val="24"/>
          <w:szCs w:val="24"/>
        </w:rPr>
        <w:t xml:space="preserve">controlam </w:t>
      </w:r>
      <w:r w:rsidR="00602552" w:rsidRPr="00E97DFB">
        <w:rPr>
          <w:rFonts w:ascii="Times New Roman" w:hAnsi="Times New Roman" w:cs="Times New Roman"/>
          <w:sz w:val="24"/>
          <w:szCs w:val="24"/>
        </w:rPr>
        <w:t>a cadeia de</w:t>
      </w:r>
      <w:r w:rsidRPr="00E97DFB">
        <w:rPr>
          <w:rFonts w:ascii="Times New Roman" w:hAnsi="Times New Roman" w:cs="Times New Roman"/>
          <w:sz w:val="24"/>
          <w:szCs w:val="24"/>
        </w:rPr>
        <w:t xml:space="preserve"> mercados (</w:t>
      </w:r>
      <w:r w:rsidR="00C5191C" w:rsidRPr="00E97DFB">
        <w:rPr>
          <w:rFonts w:ascii="Times New Roman" w:hAnsi="Times New Roman" w:cs="Times New Roman"/>
          <w:sz w:val="24"/>
          <w:szCs w:val="24"/>
        </w:rPr>
        <w:t>Figura</w:t>
      </w:r>
      <w:r w:rsidRPr="00E97DFB">
        <w:rPr>
          <w:rFonts w:ascii="Times New Roman" w:hAnsi="Times New Roman" w:cs="Times New Roman"/>
          <w:sz w:val="24"/>
          <w:szCs w:val="24"/>
        </w:rPr>
        <w:t xml:space="preserve"> 2)</w:t>
      </w:r>
      <w:r w:rsidR="00F72A3A" w:rsidRPr="00E97DFB">
        <w:rPr>
          <w:rFonts w:ascii="Times New Roman" w:hAnsi="Times New Roman" w:cs="Times New Roman"/>
          <w:sz w:val="24"/>
          <w:szCs w:val="24"/>
        </w:rPr>
        <w:t xml:space="preserve">, </w:t>
      </w:r>
      <w:r w:rsidRPr="00E97DFB">
        <w:rPr>
          <w:rFonts w:ascii="Times New Roman" w:hAnsi="Times New Roman" w:cs="Times New Roman"/>
          <w:sz w:val="24"/>
          <w:szCs w:val="24"/>
        </w:rPr>
        <w:t>a produção e a distribuição de alimentos no mundo.</w:t>
      </w:r>
    </w:p>
    <w:p w14:paraId="377C9CC9" w14:textId="42978C22" w:rsidR="00D027B6" w:rsidRPr="00E97DFB" w:rsidRDefault="00D027B6" w:rsidP="009473BE">
      <w:pPr>
        <w:spacing w:after="0" w:line="480" w:lineRule="auto"/>
        <w:ind w:firstLine="567"/>
        <w:jc w:val="both"/>
        <w:rPr>
          <w:rFonts w:ascii="Times New Roman" w:hAnsi="Times New Roman" w:cs="Times New Roman"/>
          <w:sz w:val="24"/>
          <w:szCs w:val="24"/>
        </w:rPr>
      </w:pPr>
    </w:p>
    <w:p w14:paraId="4AE7C845" w14:textId="38FAE9B1" w:rsidR="00D027B6" w:rsidRPr="00E97DFB" w:rsidRDefault="00D027B6" w:rsidP="009473BE">
      <w:pPr>
        <w:spacing w:after="0" w:line="480" w:lineRule="auto"/>
        <w:ind w:firstLine="567"/>
        <w:jc w:val="both"/>
        <w:rPr>
          <w:rFonts w:ascii="Times New Roman" w:hAnsi="Times New Roman" w:cs="Times New Roman"/>
          <w:sz w:val="24"/>
          <w:szCs w:val="24"/>
        </w:rPr>
      </w:pPr>
    </w:p>
    <w:p w14:paraId="0CE3F0FD" w14:textId="1FA0CA8A" w:rsidR="00D027B6" w:rsidRPr="00E97DFB" w:rsidRDefault="00D027B6" w:rsidP="009473BE">
      <w:pPr>
        <w:spacing w:after="0" w:line="480" w:lineRule="auto"/>
        <w:ind w:firstLine="567"/>
        <w:jc w:val="both"/>
        <w:rPr>
          <w:rFonts w:ascii="Times New Roman" w:hAnsi="Times New Roman" w:cs="Times New Roman"/>
          <w:sz w:val="24"/>
          <w:szCs w:val="24"/>
        </w:rPr>
      </w:pPr>
    </w:p>
    <w:p w14:paraId="7686E58C" w14:textId="30212EC3" w:rsidR="00D027B6" w:rsidRPr="00E97DFB" w:rsidRDefault="00D027B6" w:rsidP="009473BE">
      <w:pPr>
        <w:spacing w:after="0" w:line="480" w:lineRule="auto"/>
        <w:ind w:firstLine="567"/>
        <w:jc w:val="both"/>
        <w:rPr>
          <w:rFonts w:ascii="Times New Roman" w:hAnsi="Times New Roman" w:cs="Times New Roman"/>
          <w:sz w:val="24"/>
          <w:szCs w:val="24"/>
        </w:rPr>
      </w:pPr>
    </w:p>
    <w:p w14:paraId="040BAEE8" w14:textId="4F41B95F" w:rsidR="00D027B6" w:rsidRPr="00E97DFB" w:rsidRDefault="00D027B6" w:rsidP="009473BE">
      <w:pPr>
        <w:spacing w:after="0" w:line="480" w:lineRule="auto"/>
        <w:ind w:firstLine="567"/>
        <w:jc w:val="both"/>
        <w:rPr>
          <w:rFonts w:ascii="Times New Roman" w:hAnsi="Times New Roman" w:cs="Times New Roman"/>
          <w:sz w:val="24"/>
          <w:szCs w:val="24"/>
        </w:rPr>
      </w:pPr>
    </w:p>
    <w:p w14:paraId="2771491B" w14:textId="77777777" w:rsidR="00D027B6" w:rsidRPr="00E97DFB" w:rsidRDefault="00D027B6" w:rsidP="009473BE">
      <w:pPr>
        <w:spacing w:after="0" w:line="480" w:lineRule="auto"/>
        <w:ind w:firstLine="567"/>
        <w:jc w:val="both"/>
        <w:rPr>
          <w:rFonts w:ascii="Times New Roman" w:hAnsi="Times New Roman" w:cs="Times New Roman"/>
          <w:sz w:val="24"/>
          <w:szCs w:val="24"/>
        </w:rPr>
      </w:pPr>
    </w:p>
    <w:p w14:paraId="6CC3C190" w14:textId="13D52670" w:rsidR="00C5191C" w:rsidRPr="00E97DFB" w:rsidRDefault="00C5191C" w:rsidP="00C5191C">
      <w:pPr>
        <w:spacing w:after="0"/>
        <w:jc w:val="center"/>
        <w:rPr>
          <w:rFonts w:ascii="Times New Roman" w:hAnsi="Times New Roman" w:cs="Times New Roman"/>
          <w:b/>
          <w:bCs/>
          <w:sz w:val="24"/>
          <w:szCs w:val="24"/>
        </w:rPr>
      </w:pPr>
      <w:r w:rsidRPr="00E97DFB">
        <w:rPr>
          <w:rFonts w:ascii="Times New Roman" w:hAnsi="Times New Roman" w:cs="Times New Roman"/>
          <w:b/>
          <w:bCs/>
          <w:sz w:val="24"/>
          <w:szCs w:val="24"/>
        </w:rPr>
        <w:lastRenderedPageBreak/>
        <w:t>FIGURA 2</w:t>
      </w:r>
    </w:p>
    <w:p w14:paraId="5C00B8E9" w14:textId="7330557A" w:rsidR="00C5191C" w:rsidRPr="00E97DFB" w:rsidRDefault="00C5191C" w:rsidP="00C5191C">
      <w:pPr>
        <w:spacing w:after="0"/>
        <w:jc w:val="center"/>
        <w:rPr>
          <w:rFonts w:ascii="Times New Roman" w:hAnsi="Times New Roman" w:cs="Times New Roman"/>
          <w:b/>
          <w:bCs/>
          <w:sz w:val="24"/>
          <w:szCs w:val="24"/>
        </w:rPr>
      </w:pPr>
      <w:r w:rsidRPr="00E97DFB">
        <w:rPr>
          <w:rFonts w:ascii="Times New Roman" w:hAnsi="Times New Roman" w:cs="Times New Roman"/>
          <w:b/>
          <w:bCs/>
          <w:sz w:val="24"/>
          <w:szCs w:val="24"/>
        </w:rPr>
        <w:t>Mercados que formam a Cadeia de produção do AGROMAS</w:t>
      </w:r>
    </w:p>
    <w:p w14:paraId="22C2AB2C" w14:textId="77777777" w:rsidR="00C5191C" w:rsidRPr="00E97DFB" w:rsidRDefault="00C5191C" w:rsidP="00C5191C">
      <w:pPr>
        <w:spacing w:after="0" w:line="360" w:lineRule="auto"/>
        <w:jc w:val="both"/>
        <w:rPr>
          <w:rFonts w:ascii="Times New Roman" w:hAnsi="Times New Roman" w:cs="Times New Roman"/>
          <w:sz w:val="24"/>
          <w:szCs w:val="24"/>
        </w:rPr>
      </w:pPr>
      <w:r w:rsidRPr="00E97DFB">
        <w:rPr>
          <w:rFonts w:ascii="Times New Roman" w:hAnsi="Times New Roman" w:cs="Times New Roman"/>
          <w:noProof/>
          <w:sz w:val="24"/>
          <w:szCs w:val="24"/>
          <w:lang w:eastAsia="pt-BR"/>
        </w:rPr>
        <w:drawing>
          <wp:inline distT="0" distB="0" distL="0" distR="0" wp14:anchorId="689608CD" wp14:editId="5EDC91C3">
            <wp:extent cx="5400040" cy="3595765"/>
            <wp:effectExtent l="0" t="0" r="0" b="5080"/>
            <wp:docPr id="418361771" name="Imagem 6" descr="Interface gráfica do usuário, Diagrama,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61771" name="Imagem 6" descr="Interface gráfica do usuário, Diagrama, Texto, Aplicativo&#10;&#10;Descrição gerada automaticament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040" cy="3595765"/>
                    </a:xfrm>
                    <a:prstGeom prst="rect">
                      <a:avLst/>
                    </a:prstGeom>
                    <a:noFill/>
                    <a:ln>
                      <a:noFill/>
                    </a:ln>
                  </pic:spPr>
                </pic:pic>
              </a:graphicData>
            </a:graphic>
          </wp:inline>
        </w:drawing>
      </w:r>
    </w:p>
    <w:p w14:paraId="212D7960" w14:textId="7FD209DB" w:rsidR="00C5191C" w:rsidRPr="00E97DFB" w:rsidRDefault="00C5191C" w:rsidP="00C5191C">
      <w:pPr>
        <w:spacing w:after="0" w:line="360" w:lineRule="auto"/>
        <w:jc w:val="both"/>
        <w:rPr>
          <w:rFonts w:ascii="Times New Roman" w:hAnsi="Times New Roman" w:cs="Times New Roman"/>
        </w:rPr>
      </w:pPr>
      <w:r w:rsidRPr="00E97DFB">
        <w:rPr>
          <w:rFonts w:ascii="Times New Roman" w:hAnsi="Times New Roman" w:cs="Times New Roman"/>
        </w:rPr>
        <w:t xml:space="preserve">Fonte: </w:t>
      </w:r>
      <w:r w:rsidR="00D027B6" w:rsidRPr="00E97DFB">
        <w:rPr>
          <w:rFonts w:ascii="Times New Roman" w:hAnsi="Times New Roman" w:cs="Times New Roman"/>
        </w:rPr>
        <w:t xml:space="preserve">elaborado pela autora </w:t>
      </w:r>
      <w:r w:rsidRPr="00E97DFB">
        <w:rPr>
          <w:rFonts w:ascii="Times New Roman" w:hAnsi="Times New Roman" w:cs="Times New Roman"/>
        </w:rPr>
        <w:t>(2023).</w:t>
      </w:r>
    </w:p>
    <w:p w14:paraId="75EE4305" w14:textId="77777777" w:rsidR="00C5191C" w:rsidRPr="00E97DFB" w:rsidRDefault="00C5191C" w:rsidP="009473BE">
      <w:pPr>
        <w:spacing w:after="0" w:line="480" w:lineRule="auto"/>
        <w:ind w:firstLine="567"/>
        <w:jc w:val="both"/>
        <w:rPr>
          <w:rFonts w:ascii="Times New Roman" w:hAnsi="Times New Roman" w:cs="Times New Roman"/>
          <w:sz w:val="24"/>
          <w:szCs w:val="24"/>
        </w:rPr>
      </w:pPr>
    </w:p>
    <w:p w14:paraId="5793CB4A" w14:textId="1F1D9E52" w:rsidR="00602552" w:rsidRPr="00E97DFB" w:rsidRDefault="00814325" w:rsidP="009473B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Dois</w:t>
      </w:r>
      <w:r w:rsidR="00602552" w:rsidRPr="00E97DFB">
        <w:rPr>
          <w:rFonts w:ascii="Times New Roman" w:hAnsi="Times New Roman" w:cs="Times New Roman"/>
          <w:sz w:val="24"/>
          <w:szCs w:val="24"/>
        </w:rPr>
        <w:t xml:space="preserve"> alvos são atrativo</w:t>
      </w:r>
      <w:r w:rsidR="005A2833" w:rsidRPr="00E97DFB">
        <w:rPr>
          <w:rFonts w:ascii="Times New Roman" w:hAnsi="Times New Roman" w:cs="Times New Roman"/>
          <w:sz w:val="24"/>
          <w:szCs w:val="24"/>
        </w:rPr>
        <w:t>s</w:t>
      </w:r>
      <w:r w:rsidR="00602552" w:rsidRPr="00E97DFB">
        <w:rPr>
          <w:rFonts w:ascii="Times New Roman" w:hAnsi="Times New Roman" w:cs="Times New Roman"/>
          <w:sz w:val="24"/>
          <w:szCs w:val="24"/>
        </w:rPr>
        <w:t xml:space="preserve"> para as multinacionais quando se trata</w:t>
      </w:r>
      <w:r w:rsidR="005A2833" w:rsidRPr="00E97DFB">
        <w:rPr>
          <w:rFonts w:ascii="Times New Roman" w:hAnsi="Times New Roman" w:cs="Times New Roman"/>
          <w:sz w:val="24"/>
          <w:szCs w:val="24"/>
        </w:rPr>
        <w:t xml:space="preserve"> de</w:t>
      </w:r>
      <w:r w:rsidR="00602552" w:rsidRPr="00E97DFB">
        <w:rPr>
          <w:rFonts w:ascii="Times New Roman" w:hAnsi="Times New Roman" w:cs="Times New Roman"/>
          <w:sz w:val="24"/>
          <w:szCs w:val="24"/>
        </w:rPr>
        <w:t xml:space="preserve"> levar a produção de alimentos p</w:t>
      </w:r>
      <w:r w:rsidR="00A479C5" w:rsidRPr="00E97DFB">
        <w:rPr>
          <w:rFonts w:ascii="Times New Roman" w:hAnsi="Times New Roman" w:cs="Times New Roman"/>
          <w:sz w:val="24"/>
          <w:szCs w:val="24"/>
        </w:rPr>
        <w:t>a</w:t>
      </w:r>
      <w:r w:rsidR="00602552" w:rsidRPr="00E97DFB">
        <w:rPr>
          <w:rFonts w:ascii="Times New Roman" w:hAnsi="Times New Roman" w:cs="Times New Roman"/>
          <w:sz w:val="24"/>
          <w:szCs w:val="24"/>
        </w:rPr>
        <w:t>ra países de baixa renda</w:t>
      </w:r>
      <w:r w:rsidR="005A2833" w:rsidRPr="00E97DFB">
        <w:rPr>
          <w:rFonts w:ascii="Times New Roman" w:hAnsi="Times New Roman" w:cs="Times New Roman"/>
          <w:sz w:val="24"/>
          <w:szCs w:val="24"/>
        </w:rPr>
        <w:t>. 1) R</w:t>
      </w:r>
      <w:r w:rsidR="007872B9" w:rsidRPr="00E97DFB">
        <w:rPr>
          <w:rFonts w:ascii="Times New Roman" w:hAnsi="Times New Roman" w:cs="Times New Roman"/>
          <w:sz w:val="24"/>
          <w:szCs w:val="24"/>
        </w:rPr>
        <w:t>ecursos Humanos</w:t>
      </w:r>
      <w:r w:rsidR="00036ACC"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grande quantidade de pessoas de baixa renda atraídas com </w:t>
      </w:r>
      <w:r w:rsidR="007872B9" w:rsidRPr="00E97DFB">
        <w:rPr>
          <w:rFonts w:ascii="Times New Roman" w:hAnsi="Times New Roman" w:cs="Times New Roman"/>
          <w:sz w:val="24"/>
          <w:szCs w:val="24"/>
        </w:rPr>
        <w:t>o</w:t>
      </w:r>
      <w:r w:rsidR="00602552" w:rsidRPr="00E97DFB">
        <w:rPr>
          <w:rFonts w:ascii="Times New Roman" w:hAnsi="Times New Roman" w:cs="Times New Roman"/>
          <w:sz w:val="24"/>
          <w:szCs w:val="24"/>
        </w:rPr>
        <w:t>ferta de emprego</w:t>
      </w:r>
      <w:r w:rsidRPr="00E97DFB">
        <w:rPr>
          <w:rFonts w:ascii="Times New Roman" w:hAnsi="Times New Roman" w:cs="Times New Roman"/>
          <w:sz w:val="24"/>
          <w:szCs w:val="24"/>
        </w:rPr>
        <w:t xml:space="preserve"> e qualificação. </w:t>
      </w:r>
      <w:r w:rsidR="000A5631" w:rsidRPr="00E97DFB">
        <w:rPr>
          <w:rFonts w:ascii="Times New Roman" w:hAnsi="Times New Roman" w:cs="Times New Roman"/>
          <w:sz w:val="24"/>
          <w:szCs w:val="24"/>
        </w:rPr>
        <w:t>Por outro lado,</w:t>
      </w:r>
      <w:r w:rsidRPr="00E97DFB">
        <w:rPr>
          <w:rFonts w:ascii="Times New Roman" w:hAnsi="Times New Roman" w:cs="Times New Roman"/>
          <w:sz w:val="24"/>
          <w:szCs w:val="24"/>
        </w:rPr>
        <w:t xml:space="preserve"> as multinacionais ganham com </w:t>
      </w:r>
      <w:r w:rsidR="00602552" w:rsidRPr="00E97DFB">
        <w:rPr>
          <w:rFonts w:ascii="Times New Roman" w:hAnsi="Times New Roman" w:cs="Times New Roman"/>
          <w:sz w:val="24"/>
          <w:szCs w:val="24"/>
        </w:rPr>
        <w:t>mão de obra barata</w:t>
      </w:r>
      <w:r w:rsidRPr="00E97DFB">
        <w:rPr>
          <w:rFonts w:ascii="Times New Roman" w:hAnsi="Times New Roman" w:cs="Times New Roman"/>
          <w:sz w:val="24"/>
          <w:szCs w:val="24"/>
        </w:rPr>
        <w:t xml:space="preserve"> e mais pessoas aderentes a </w:t>
      </w:r>
      <w:r w:rsidR="005272ED" w:rsidRPr="00E97DFB">
        <w:rPr>
          <w:rFonts w:ascii="Times New Roman" w:hAnsi="Times New Roman" w:cs="Times New Roman"/>
          <w:sz w:val="24"/>
          <w:szCs w:val="24"/>
        </w:rPr>
        <w:t>política</w:t>
      </w:r>
      <w:r w:rsidRPr="00E97DFB">
        <w:rPr>
          <w:rFonts w:ascii="Times New Roman" w:hAnsi="Times New Roman" w:cs="Times New Roman"/>
          <w:sz w:val="24"/>
          <w:szCs w:val="24"/>
        </w:rPr>
        <w:t xml:space="preserve"> d</w:t>
      </w:r>
      <w:r w:rsidR="00D0616B" w:rsidRPr="00E97DFB">
        <w:rPr>
          <w:rFonts w:ascii="Times New Roman" w:hAnsi="Times New Roman" w:cs="Times New Roman"/>
          <w:sz w:val="24"/>
          <w:szCs w:val="24"/>
        </w:rPr>
        <w:t xml:space="preserve">e </w:t>
      </w:r>
      <w:r w:rsidRPr="00E97DFB">
        <w:rPr>
          <w:rFonts w:ascii="Times New Roman" w:hAnsi="Times New Roman" w:cs="Times New Roman"/>
          <w:sz w:val="24"/>
          <w:szCs w:val="24"/>
        </w:rPr>
        <w:t>produção</w:t>
      </w:r>
      <w:r w:rsidR="005A2833" w:rsidRPr="00E97DFB">
        <w:rPr>
          <w:rFonts w:ascii="Times New Roman" w:hAnsi="Times New Roman" w:cs="Times New Roman"/>
          <w:sz w:val="24"/>
          <w:szCs w:val="24"/>
        </w:rPr>
        <w:t>;</w:t>
      </w:r>
      <w:r w:rsidR="00654103" w:rsidRPr="00E97DFB">
        <w:rPr>
          <w:rFonts w:ascii="Times New Roman" w:hAnsi="Times New Roman" w:cs="Times New Roman"/>
          <w:sz w:val="24"/>
          <w:szCs w:val="24"/>
        </w:rPr>
        <w:t xml:space="preserve"> 2) Recursos naturais: transformação ou destruição de florestas com desmatamento em alta escala para construção de estradas </w:t>
      </w:r>
      <w:r w:rsidR="00A77A39" w:rsidRPr="00E97DFB">
        <w:rPr>
          <w:rFonts w:ascii="Times New Roman" w:hAnsi="Times New Roman" w:cs="Times New Roman"/>
          <w:sz w:val="24"/>
          <w:szCs w:val="24"/>
        </w:rPr>
        <w:t>para</w:t>
      </w:r>
      <w:r w:rsidR="00654103" w:rsidRPr="00E97DFB">
        <w:rPr>
          <w:rFonts w:ascii="Times New Roman" w:hAnsi="Times New Roman" w:cs="Times New Roman"/>
          <w:sz w:val="24"/>
          <w:szCs w:val="24"/>
        </w:rPr>
        <w:t xml:space="preserve"> escoamento da produção por via terrestre</w:t>
      </w:r>
      <w:r w:rsidR="00036ACC" w:rsidRPr="00E97DFB">
        <w:rPr>
          <w:rFonts w:ascii="Times New Roman" w:hAnsi="Times New Roman" w:cs="Times New Roman"/>
          <w:sz w:val="24"/>
          <w:szCs w:val="24"/>
        </w:rPr>
        <w:t>,</w:t>
      </w:r>
      <w:r w:rsidR="00654103" w:rsidRPr="00E97DFB">
        <w:rPr>
          <w:rFonts w:ascii="Times New Roman" w:hAnsi="Times New Roman" w:cs="Times New Roman"/>
          <w:sz w:val="24"/>
          <w:szCs w:val="24"/>
        </w:rPr>
        <w:t xml:space="preserve"> </w:t>
      </w:r>
      <w:r w:rsidR="00794DA5" w:rsidRPr="00E97DFB">
        <w:rPr>
          <w:rFonts w:ascii="Times New Roman" w:hAnsi="Times New Roman" w:cs="Times New Roman"/>
          <w:sz w:val="24"/>
          <w:szCs w:val="24"/>
        </w:rPr>
        <w:t>construção de portos marítimos para escoamento da produção por via marítima</w:t>
      </w:r>
      <w:r w:rsidR="00036ACC" w:rsidRPr="00E97DFB">
        <w:rPr>
          <w:rFonts w:ascii="Times New Roman" w:hAnsi="Times New Roman" w:cs="Times New Roman"/>
          <w:sz w:val="24"/>
          <w:szCs w:val="24"/>
        </w:rPr>
        <w:t>,</w:t>
      </w:r>
      <w:r w:rsidR="00794DA5" w:rsidRPr="00E97DFB">
        <w:rPr>
          <w:rFonts w:ascii="Times New Roman" w:hAnsi="Times New Roman" w:cs="Times New Roman"/>
          <w:sz w:val="24"/>
          <w:szCs w:val="24"/>
        </w:rPr>
        <w:t xml:space="preserve"> construção</w:t>
      </w:r>
      <w:r w:rsidR="00654103" w:rsidRPr="00E97DFB">
        <w:rPr>
          <w:rFonts w:ascii="Times New Roman" w:hAnsi="Times New Roman" w:cs="Times New Roman"/>
          <w:sz w:val="24"/>
          <w:szCs w:val="24"/>
        </w:rPr>
        <w:t xml:space="preserve"> de agroindústrias processadoras de alimentos</w:t>
      </w:r>
      <w:r w:rsidR="00036ACC" w:rsidRPr="00E97DFB">
        <w:rPr>
          <w:rFonts w:ascii="Times New Roman" w:hAnsi="Times New Roman" w:cs="Times New Roman"/>
          <w:sz w:val="24"/>
          <w:szCs w:val="24"/>
        </w:rPr>
        <w:t>,</w:t>
      </w:r>
      <w:r w:rsidR="00654103" w:rsidRPr="00E97DFB">
        <w:rPr>
          <w:rFonts w:ascii="Times New Roman" w:hAnsi="Times New Roman" w:cs="Times New Roman"/>
          <w:sz w:val="24"/>
          <w:szCs w:val="24"/>
        </w:rPr>
        <w:t xml:space="preserve"> </w:t>
      </w:r>
      <w:r w:rsidR="00794DA5" w:rsidRPr="00E97DFB">
        <w:rPr>
          <w:rFonts w:ascii="Times New Roman" w:hAnsi="Times New Roman" w:cs="Times New Roman"/>
          <w:sz w:val="24"/>
          <w:szCs w:val="24"/>
        </w:rPr>
        <w:t>construção de silos, escritórios, etc.</w:t>
      </w:r>
    </w:p>
    <w:p w14:paraId="6B4E8B4B" w14:textId="77777777" w:rsidR="005B249E" w:rsidRPr="00E97DFB" w:rsidRDefault="00A82AFD" w:rsidP="005B249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C</w:t>
      </w:r>
      <w:r w:rsidR="00145E92" w:rsidRPr="00E97DFB">
        <w:rPr>
          <w:rFonts w:ascii="Times New Roman" w:hAnsi="Times New Roman" w:cs="Times New Roman"/>
          <w:sz w:val="24"/>
          <w:szCs w:val="24"/>
        </w:rPr>
        <w:t xml:space="preserve">om o foco na produção e no lucro dos mercados que movimentam o AGROMAS, </w:t>
      </w:r>
      <w:r w:rsidR="005272ED" w:rsidRPr="00E97DFB">
        <w:rPr>
          <w:rFonts w:ascii="Times New Roman" w:hAnsi="Times New Roman" w:cs="Times New Roman"/>
          <w:sz w:val="24"/>
          <w:szCs w:val="24"/>
        </w:rPr>
        <w:t xml:space="preserve">a produção final </w:t>
      </w:r>
      <w:r w:rsidR="00145E92" w:rsidRPr="00E97DFB">
        <w:rPr>
          <w:rFonts w:ascii="Times New Roman" w:hAnsi="Times New Roman" w:cs="Times New Roman"/>
          <w:sz w:val="24"/>
          <w:szCs w:val="24"/>
        </w:rPr>
        <w:t>atende, especificamente, a população de maior renda oferecendo pouca vantagem a população de baixa renda e nenhum acesso para a população sem renda.</w:t>
      </w:r>
      <w:r w:rsidR="005B249E" w:rsidRPr="00E97DFB">
        <w:rPr>
          <w:rFonts w:ascii="Times New Roman" w:hAnsi="Times New Roman" w:cs="Times New Roman"/>
          <w:sz w:val="24"/>
          <w:szCs w:val="24"/>
        </w:rPr>
        <w:t xml:space="preserve"> Contudo, a</w:t>
      </w:r>
      <w:r w:rsidR="00145E92" w:rsidRPr="00E97DFB">
        <w:rPr>
          <w:rFonts w:ascii="Times New Roman" w:hAnsi="Times New Roman" w:cs="Times New Roman"/>
          <w:sz w:val="24"/>
          <w:szCs w:val="24"/>
        </w:rPr>
        <w:t xml:space="preserve">lém de todos os mercados já </w:t>
      </w:r>
      <w:r w:rsidR="00596923" w:rsidRPr="00E97DFB">
        <w:rPr>
          <w:rFonts w:ascii="Times New Roman" w:hAnsi="Times New Roman" w:cs="Times New Roman"/>
          <w:sz w:val="24"/>
          <w:szCs w:val="24"/>
        </w:rPr>
        <w:t>mencionados</w:t>
      </w:r>
      <w:r w:rsidR="00145E92" w:rsidRPr="00E97DFB">
        <w:rPr>
          <w:rFonts w:ascii="Times New Roman" w:hAnsi="Times New Roman" w:cs="Times New Roman"/>
          <w:sz w:val="24"/>
          <w:szCs w:val="24"/>
        </w:rPr>
        <w:t xml:space="preserve">, há outros que levam a uma grande procura por </w:t>
      </w:r>
      <w:r w:rsidR="00145E92" w:rsidRPr="00E97DFB">
        <w:rPr>
          <w:rFonts w:ascii="Times New Roman" w:hAnsi="Times New Roman" w:cs="Times New Roman"/>
          <w:sz w:val="24"/>
          <w:szCs w:val="24"/>
        </w:rPr>
        <w:lastRenderedPageBreak/>
        <w:t xml:space="preserve">esses tipos de alimentos. O mercado do Marketing é um exemplo. </w:t>
      </w:r>
      <w:r w:rsidR="005B249E" w:rsidRPr="00E97DFB">
        <w:rPr>
          <w:rFonts w:ascii="Times New Roman" w:hAnsi="Times New Roman" w:cs="Times New Roman"/>
          <w:sz w:val="24"/>
          <w:szCs w:val="24"/>
        </w:rPr>
        <w:t>N</w:t>
      </w:r>
      <w:r w:rsidR="00145E92" w:rsidRPr="00E97DFB">
        <w:rPr>
          <w:rFonts w:ascii="Times New Roman" w:hAnsi="Times New Roman" w:cs="Times New Roman"/>
          <w:sz w:val="24"/>
          <w:szCs w:val="24"/>
        </w:rPr>
        <w:t xml:space="preserve">esse mercado </w:t>
      </w:r>
      <w:r w:rsidR="005B249E" w:rsidRPr="00E97DFB">
        <w:rPr>
          <w:rFonts w:ascii="Times New Roman" w:hAnsi="Times New Roman" w:cs="Times New Roman"/>
          <w:sz w:val="24"/>
          <w:szCs w:val="24"/>
        </w:rPr>
        <w:t xml:space="preserve">encontra-se </w:t>
      </w:r>
      <w:r w:rsidR="00145E92" w:rsidRPr="00E97DFB">
        <w:rPr>
          <w:rFonts w:ascii="Times New Roman" w:hAnsi="Times New Roman" w:cs="Times New Roman"/>
          <w:sz w:val="24"/>
          <w:szCs w:val="24"/>
        </w:rPr>
        <w:t xml:space="preserve">uma lógica Shumpeteriana de consumo, </w:t>
      </w:r>
      <w:r w:rsidR="009E7D8C" w:rsidRPr="00E97DFB">
        <w:rPr>
          <w:rFonts w:ascii="Times New Roman" w:hAnsi="Times New Roman" w:cs="Times New Roman"/>
          <w:sz w:val="24"/>
          <w:szCs w:val="24"/>
        </w:rPr>
        <w:t xml:space="preserve">onde </w:t>
      </w:r>
      <w:r w:rsidR="00824B10" w:rsidRPr="00E97DFB">
        <w:rPr>
          <w:rFonts w:ascii="Times New Roman" w:hAnsi="Times New Roman" w:cs="Times New Roman"/>
          <w:sz w:val="24"/>
          <w:szCs w:val="24"/>
        </w:rPr>
        <w:t xml:space="preserve">as pessoas </w:t>
      </w:r>
      <w:r w:rsidR="00A479C5" w:rsidRPr="00E97DFB">
        <w:rPr>
          <w:rFonts w:ascii="Times New Roman" w:hAnsi="Times New Roman" w:cs="Times New Roman"/>
          <w:sz w:val="24"/>
          <w:szCs w:val="24"/>
        </w:rPr>
        <w:t>são induzidas</w:t>
      </w:r>
      <w:r w:rsidR="00D25B9B" w:rsidRPr="00E97DFB">
        <w:rPr>
          <w:rFonts w:ascii="Times New Roman" w:hAnsi="Times New Roman" w:cs="Times New Roman"/>
          <w:sz w:val="24"/>
          <w:szCs w:val="24"/>
        </w:rPr>
        <w:t xml:space="preserve"> a </w:t>
      </w:r>
      <w:r w:rsidR="00145E92" w:rsidRPr="00E97DFB">
        <w:rPr>
          <w:rFonts w:ascii="Times New Roman" w:hAnsi="Times New Roman" w:cs="Times New Roman"/>
          <w:sz w:val="24"/>
          <w:szCs w:val="24"/>
        </w:rPr>
        <w:t>muda</w:t>
      </w:r>
      <w:r w:rsidR="00D25B9B" w:rsidRPr="00E97DFB">
        <w:rPr>
          <w:rFonts w:ascii="Times New Roman" w:hAnsi="Times New Roman" w:cs="Times New Roman"/>
          <w:sz w:val="24"/>
          <w:szCs w:val="24"/>
        </w:rPr>
        <w:t>r</w:t>
      </w:r>
      <w:r w:rsidR="00145E92" w:rsidRPr="00E97DFB">
        <w:rPr>
          <w:rFonts w:ascii="Times New Roman" w:hAnsi="Times New Roman" w:cs="Times New Roman"/>
          <w:sz w:val="24"/>
          <w:szCs w:val="24"/>
        </w:rPr>
        <w:t xml:space="preserve"> seus hábitos alimentares originais</w:t>
      </w:r>
      <w:r w:rsidR="00824B10" w:rsidRPr="00E97DFB">
        <w:rPr>
          <w:rFonts w:ascii="Times New Roman" w:hAnsi="Times New Roman" w:cs="Times New Roman"/>
          <w:sz w:val="24"/>
          <w:szCs w:val="24"/>
        </w:rPr>
        <w:t>, sendo influenciadas pel</w:t>
      </w:r>
      <w:r w:rsidR="00386595" w:rsidRPr="00E97DFB">
        <w:rPr>
          <w:rFonts w:ascii="Times New Roman" w:hAnsi="Times New Roman" w:cs="Times New Roman"/>
          <w:sz w:val="24"/>
          <w:szCs w:val="24"/>
        </w:rPr>
        <w:t>a comunicação de mídia</w:t>
      </w:r>
      <w:r w:rsidR="00D766A5" w:rsidRPr="00E97DFB">
        <w:rPr>
          <w:rFonts w:ascii="Times New Roman" w:hAnsi="Times New Roman" w:cs="Times New Roman"/>
          <w:sz w:val="24"/>
          <w:szCs w:val="24"/>
        </w:rPr>
        <w:t xml:space="preserve"> (propaganda, redes sociais, novelas, filmes, etc) a terem n</w:t>
      </w:r>
      <w:r w:rsidR="00145E92" w:rsidRPr="00E97DFB">
        <w:rPr>
          <w:rFonts w:ascii="Times New Roman" w:hAnsi="Times New Roman" w:cs="Times New Roman"/>
          <w:sz w:val="24"/>
          <w:szCs w:val="24"/>
        </w:rPr>
        <w:t>ovas necessidades de consumo</w:t>
      </w:r>
      <w:r w:rsidR="005B249E" w:rsidRPr="00E97DFB">
        <w:rPr>
          <w:rFonts w:ascii="Times New Roman" w:hAnsi="Times New Roman" w:cs="Times New Roman"/>
          <w:sz w:val="24"/>
          <w:szCs w:val="24"/>
        </w:rPr>
        <w:t>.</w:t>
      </w:r>
    </w:p>
    <w:p w14:paraId="3778082A" w14:textId="77777777" w:rsidR="00A1435C" w:rsidRPr="00E97DFB" w:rsidRDefault="00145E92" w:rsidP="00A1435C">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Um exemplo desse estímulo ao consumo dos AGROMAS, especialmente sobre os produtos industrializados, recai na introdução desses alimentos para o público </w:t>
      </w:r>
      <w:r w:rsidR="009D4262" w:rsidRPr="00E97DFB">
        <w:rPr>
          <w:rFonts w:ascii="Times New Roman" w:hAnsi="Times New Roman" w:cs="Times New Roman"/>
          <w:sz w:val="24"/>
          <w:szCs w:val="24"/>
        </w:rPr>
        <w:t xml:space="preserve">mais jovem. </w:t>
      </w:r>
      <w:r w:rsidRPr="00E97DFB">
        <w:rPr>
          <w:rFonts w:ascii="Times New Roman" w:hAnsi="Times New Roman" w:cs="Times New Roman"/>
          <w:sz w:val="24"/>
          <w:szCs w:val="24"/>
        </w:rPr>
        <w:t>Produtos como como biscoitos recheados, iogurtes, sucos artificiais, salgadinhos, doces, refrigerantes</w:t>
      </w:r>
      <w:r w:rsidR="00EA652D" w:rsidRPr="00E97DFB">
        <w:rPr>
          <w:rFonts w:ascii="Times New Roman" w:hAnsi="Times New Roman" w:cs="Times New Roman"/>
          <w:sz w:val="24"/>
          <w:szCs w:val="24"/>
        </w:rPr>
        <w:t>, chocolates</w:t>
      </w:r>
      <w:r w:rsidRPr="00E97DFB">
        <w:rPr>
          <w:rFonts w:ascii="Times New Roman" w:hAnsi="Times New Roman" w:cs="Times New Roman"/>
          <w:sz w:val="24"/>
          <w:szCs w:val="24"/>
        </w:rPr>
        <w:t xml:space="preserve"> etc.</w:t>
      </w:r>
      <w:r w:rsidR="00A1435C" w:rsidRPr="00E97DFB">
        <w:rPr>
          <w:rFonts w:ascii="Times New Roman" w:hAnsi="Times New Roman" w:cs="Times New Roman"/>
          <w:sz w:val="24"/>
          <w:szCs w:val="24"/>
        </w:rPr>
        <w:t>,</w:t>
      </w:r>
      <w:r w:rsidRPr="00E97DFB">
        <w:rPr>
          <w:rFonts w:ascii="Times New Roman" w:hAnsi="Times New Roman" w:cs="Times New Roman"/>
          <w:sz w:val="24"/>
          <w:szCs w:val="24"/>
        </w:rPr>
        <w:t xml:space="preserve"> são massivamente lançados na mídia digital, garantindo</w:t>
      </w:r>
      <w:r w:rsidR="004C5B74" w:rsidRPr="00E97DFB">
        <w:rPr>
          <w:rFonts w:ascii="Times New Roman" w:hAnsi="Times New Roman" w:cs="Times New Roman"/>
          <w:sz w:val="24"/>
          <w:szCs w:val="24"/>
        </w:rPr>
        <w:t xml:space="preserve">: 1) o desejo e consumo </w:t>
      </w:r>
      <w:r w:rsidRPr="00E97DFB">
        <w:rPr>
          <w:rFonts w:ascii="Times New Roman" w:hAnsi="Times New Roman" w:cs="Times New Roman"/>
          <w:sz w:val="24"/>
          <w:szCs w:val="24"/>
        </w:rPr>
        <w:t>por esse tipo de alimento</w:t>
      </w:r>
      <w:r w:rsidR="004C5B74" w:rsidRPr="00E97DFB">
        <w:rPr>
          <w:rFonts w:ascii="Times New Roman" w:hAnsi="Times New Roman" w:cs="Times New Roman"/>
          <w:sz w:val="24"/>
          <w:szCs w:val="24"/>
        </w:rPr>
        <w:t>; 2)</w:t>
      </w:r>
      <w:r w:rsidRPr="00E97DFB">
        <w:rPr>
          <w:rFonts w:ascii="Times New Roman" w:hAnsi="Times New Roman" w:cs="Times New Roman"/>
          <w:sz w:val="24"/>
          <w:szCs w:val="24"/>
        </w:rPr>
        <w:t xml:space="preserve"> o escoamento da produção</w:t>
      </w:r>
      <w:r w:rsidR="004C5B74" w:rsidRPr="00E97DFB">
        <w:rPr>
          <w:rFonts w:ascii="Times New Roman" w:hAnsi="Times New Roman" w:cs="Times New Roman"/>
          <w:sz w:val="24"/>
          <w:szCs w:val="24"/>
        </w:rPr>
        <w:t>;</w:t>
      </w:r>
      <w:r w:rsidR="00A1435C" w:rsidRPr="00E97DFB">
        <w:rPr>
          <w:rFonts w:ascii="Times New Roman" w:hAnsi="Times New Roman" w:cs="Times New Roman"/>
          <w:sz w:val="24"/>
          <w:szCs w:val="24"/>
        </w:rPr>
        <w:t xml:space="preserve"> e</w:t>
      </w:r>
      <w:r w:rsidR="004C5B74" w:rsidRPr="00E97DFB">
        <w:rPr>
          <w:rFonts w:ascii="Times New Roman" w:hAnsi="Times New Roman" w:cs="Times New Roman"/>
          <w:sz w:val="24"/>
          <w:szCs w:val="24"/>
        </w:rPr>
        <w:t xml:space="preserve"> 3)</w:t>
      </w:r>
      <w:r w:rsidRPr="00E97DFB">
        <w:rPr>
          <w:rFonts w:ascii="Times New Roman" w:hAnsi="Times New Roman" w:cs="Times New Roman"/>
          <w:sz w:val="24"/>
          <w:szCs w:val="24"/>
        </w:rPr>
        <w:t xml:space="preserve"> faturamento e a manutenção dos mercados que movimentam essa economia</w:t>
      </w:r>
      <w:r w:rsidR="004C5B74" w:rsidRPr="00E97DFB">
        <w:rPr>
          <w:rFonts w:ascii="Times New Roman" w:hAnsi="Times New Roman" w:cs="Times New Roman"/>
          <w:sz w:val="24"/>
          <w:szCs w:val="24"/>
        </w:rPr>
        <w:t>, entre outros.</w:t>
      </w:r>
    </w:p>
    <w:p w14:paraId="5C2DF586" w14:textId="5A3ACF86" w:rsidR="00A1435C" w:rsidRPr="00E97DFB" w:rsidRDefault="00145E92" w:rsidP="00A1435C">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Outro importante veículo de publicidade que movimenta a cadeia de produção do AGROMAS são os estudos que validam o título de produção sustentável aos mercados que compõem o AGROMAS. Geralmen</w:t>
      </w:r>
      <w:r w:rsidR="00A479C5" w:rsidRPr="00E97DFB">
        <w:rPr>
          <w:rFonts w:ascii="Times New Roman" w:hAnsi="Times New Roman" w:cs="Times New Roman"/>
          <w:sz w:val="24"/>
          <w:szCs w:val="24"/>
        </w:rPr>
        <w:t>te</w:t>
      </w:r>
      <w:r w:rsidR="00A1435C" w:rsidRPr="00E97DFB">
        <w:rPr>
          <w:rFonts w:ascii="Times New Roman" w:hAnsi="Times New Roman" w:cs="Times New Roman"/>
          <w:sz w:val="24"/>
          <w:szCs w:val="24"/>
        </w:rPr>
        <w:t>,</w:t>
      </w:r>
      <w:r w:rsidR="00A479C5" w:rsidRPr="00E97DFB">
        <w:rPr>
          <w:rFonts w:ascii="Times New Roman" w:hAnsi="Times New Roman" w:cs="Times New Roman"/>
          <w:sz w:val="24"/>
          <w:szCs w:val="24"/>
        </w:rPr>
        <w:t xml:space="preserve"> esses estudos são feitos por</w:t>
      </w:r>
      <w:r w:rsidRPr="00E97DFB">
        <w:rPr>
          <w:rFonts w:ascii="Times New Roman" w:hAnsi="Times New Roman" w:cs="Times New Roman"/>
          <w:sz w:val="24"/>
          <w:szCs w:val="24"/>
        </w:rPr>
        <w:t xml:space="preserve"> instituições de governança globa</w:t>
      </w:r>
      <w:r w:rsidR="007003B0" w:rsidRPr="00E97DFB">
        <w:rPr>
          <w:rFonts w:ascii="Times New Roman" w:hAnsi="Times New Roman" w:cs="Times New Roman"/>
          <w:sz w:val="24"/>
          <w:szCs w:val="24"/>
        </w:rPr>
        <w:t>l</w:t>
      </w:r>
      <w:r w:rsidR="00A1435C" w:rsidRPr="00E97DFB">
        <w:rPr>
          <w:rFonts w:ascii="Times New Roman" w:hAnsi="Times New Roman" w:cs="Times New Roman"/>
          <w:sz w:val="24"/>
          <w:szCs w:val="24"/>
        </w:rPr>
        <w:t>,</w:t>
      </w:r>
      <w:r w:rsidRPr="00E97DFB">
        <w:rPr>
          <w:rFonts w:ascii="Times New Roman" w:hAnsi="Times New Roman" w:cs="Times New Roman"/>
          <w:sz w:val="24"/>
          <w:szCs w:val="24"/>
        </w:rPr>
        <w:t xml:space="preserve"> instituições públicas e privadas </w:t>
      </w:r>
      <w:r w:rsidR="00DC6831" w:rsidRPr="00E97DFB">
        <w:rPr>
          <w:rFonts w:ascii="Times New Roman" w:hAnsi="Times New Roman" w:cs="Times New Roman"/>
          <w:sz w:val="24"/>
          <w:szCs w:val="24"/>
        </w:rPr>
        <w:t xml:space="preserve">envolvendo </w:t>
      </w:r>
      <w:r w:rsidRPr="00E97DFB">
        <w:rPr>
          <w:rFonts w:ascii="Times New Roman" w:hAnsi="Times New Roman" w:cs="Times New Roman"/>
          <w:sz w:val="24"/>
          <w:szCs w:val="24"/>
        </w:rPr>
        <w:t>universidade</w:t>
      </w:r>
      <w:r w:rsidR="00DC6831" w:rsidRPr="00E97DFB">
        <w:rPr>
          <w:rFonts w:ascii="Times New Roman" w:hAnsi="Times New Roman" w:cs="Times New Roman"/>
          <w:sz w:val="24"/>
          <w:szCs w:val="24"/>
        </w:rPr>
        <w:t>s</w:t>
      </w:r>
      <w:r w:rsidRPr="00E97DFB">
        <w:rPr>
          <w:rFonts w:ascii="Times New Roman" w:hAnsi="Times New Roman" w:cs="Times New Roman"/>
          <w:sz w:val="24"/>
          <w:szCs w:val="24"/>
        </w:rPr>
        <w:t>, faculdades</w:t>
      </w:r>
      <w:r w:rsidR="002D0815" w:rsidRPr="00E97DFB">
        <w:rPr>
          <w:rFonts w:ascii="Times New Roman" w:hAnsi="Times New Roman" w:cs="Times New Roman"/>
          <w:sz w:val="24"/>
          <w:szCs w:val="24"/>
        </w:rPr>
        <w:t xml:space="preserve"> e outras</w:t>
      </w:r>
      <w:r w:rsidR="00A1435C" w:rsidRPr="00E97DFB">
        <w:rPr>
          <w:rFonts w:ascii="Times New Roman" w:hAnsi="Times New Roman" w:cs="Times New Roman"/>
          <w:sz w:val="24"/>
          <w:szCs w:val="24"/>
        </w:rPr>
        <w:t>,</w:t>
      </w:r>
      <w:r w:rsidRPr="00E97DFB">
        <w:rPr>
          <w:rFonts w:ascii="Times New Roman" w:hAnsi="Times New Roman" w:cs="Times New Roman"/>
          <w:sz w:val="24"/>
          <w:szCs w:val="24"/>
        </w:rPr>
        <w:t xml:space="preserve"> que integram o mercado de estudos tecnológicos, inovações</w:t>
      </w:r>
      <w:r w:rsidR="008C5D64" w:rsidRPr="00E97DFB">
        <w:rPr>
          <w:rFonts w:ascii="Times New Roman" w:hAnsi="Times New Roman" w:cs="Times New Roman"/>
          <w:sz w:val="24"/>
          <w:szCs w:val="24"/>
        </w:rPr>
        <w:t xml:space="preserve"> e</w:t>
      </w:r>
      <w:r w:rsidRPr="00E97DFB">
        <w:rPr>
          <w:rFonts w:ascii="Times New Roman" w:hAnsi="Times New Roman" w:cs="Times New Roman"/>
          <w:sz w:val="24"/>
          <w:szCs w:val="24"/>
        </w:rPr>
        <w:t xml:space="preserve"> mudanças climáticas</w:t>
      </w:r>
      <w:r w:rsidR="008C5D64" w:rsidRPr="00E97DFB">
        <w:rPr>
          <w:rFonts w:ascii="Times New Roman" w:hAnsi="Times New Roman" w:cs="Times New Roman"/>
          <w:sz w:val="24"/>
          <w:szCs w:val="24"/>
        </w:rPr>
        <w:t>.</w:t>
      </w:r>
      <w:r w:rsidRPr="00E97DFB">
        <w:rPr>
          <w:rFonts w:ascii="Times New Roman" w:hAnsi="Times New Roman" w:cs="Times New Roman"/>
          <w:sz w:val="24"/>
          <w:szCs w:val="24"/>
        </w:rPr>
        <w:t xml:space="preserve"> Alguns desses estudos servem para evidenciar os problemas causados por esse tipo de produção, como desmatamentos, assoreamentos, erosão, etc.</w:t>
      </w:r>
      <w:r w:rsidR="00A479C5" w:rsidRPr="00E97DFB">
        <w:rPr>
          <w:rFonts w:ascii="Times New Roman" w:hAnsi="Times New Roman" w:cs="Times New Roman"/>
          <w:sz w:val="24"/>
          <w:szCs w:val="24"/>
        </w:rPr>
        <w:t>,</w:t>
      </w:r>
      <w:r w:rsidRPr="00E97DFB">
        <w:rPr>
          <w:rFonts w:ascii="Times New Roman" w:hAnsi="Times New Roman" w:cs="Times New Roman"/>
          <w:sz w:val="24"/>
          <w:szCs w:val="24"/>
        </w:rPr>
        <w:t xml:space="preserve"> e outros servem para maquiar os rastros ambientais que essa produção provoca. Nesse sentido, o título de produção sustentável </w:t>
      </w:r>
      <w:r w:rsidR="00992536" w:rsidRPr="00E97DFB">
        <w:rPr>
          <w:rFonts w:ascii="Times New Roman" w:hAnsi="Times New Roman" w:cs="Times New Roman"/>
          <w:sz w:val="24"/>
          <w:szCs w:val="24"/>
        </w:rPr>
        <w:t xml:space="preserve">passa a ser </w:t>
      </w:r>
      <w:r w:rsidR="000722BD" w:rsidRPr="00E97DFB">
        <w:rPr>
          <w:rFonts w:ascii="Times New Roman" w:hAnsi="Times New Roman" w:cs="Times New Roman"/>
          <w:sz w:val="24"/>
          <w:szCs w:val="24"/>
        </w:rPr>
        <w:t xml:space="preserve">estratégico </w:t>
      </w:r>
      <w:r w:rsidRPr="00E97DFB">
        <w:rPr>
          <w:rFonts w:ascii="Times New Roman" w:hAnsi="Times New Roman" w:cs="Times New Roman"/>
          <w:sz w:val="24"/>
          <w:szCs w:val="24"/>
        </w:rPr>
        <w:t>para que os mercados dos AGROMAS continuem expandindo.</w:t>
      </w:r>
    </w:p>
    <w:p w14:paraId="15A90C51" w14:textId="77777777" w:rsidR="00A1435C" w:rsidRPr="00E97DFB" w:rsidRDefault="00145E92" w:rsidP="00A1435C">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Para o Brasil, as ações envolvendo o AGROMAS são economicamente rentáveis. Segundo o Ministério da Agricultura Pecuária e Abastecimento </w:t>
      </w:r>
      <w:r w:rsidR="00A1435C" w:rsidRPr="00E97DFB">
        <w:rPr>
          <w:rFonts w:ascii="Times New Roman" w:hAnsi="Times New Roman" w:cs="Times New Roman"/>
          <w:sz w:val="24"/>
          <w:szCs w:val="24"/>
        </w:rPr>
        <w:t>(</w:t>
      </w:r>
      <w:r w:rsidRPr="00E97DFB">
        <w:rPr>
          <w:rFonts w:ascii="Times New Roman" w:hAnsi="Times New Roman" w:cs="Times New Roman"/>
          <w:sz w:val="24"/>
          <w:szCs w:val="24"/>
        </w:rPr>
        <w:t>MAPA</w:t>
      </w:r>
      <w:r w:rsidR="00A1435C" w:rsidRPr="00E97DFB">
        <w:rPr>
          <w:rFonts w:ascii="Times New Roman" w:hAnsi="Times New Roman" w:cs="Times New Roman"/>
          <w:sz w:val="24"/>
          <w:szCs w:val="24"/>
        </w:rPr>
        <w:t>,</w:t>
      </w:r>
      <w:r w:rsidRPr="00E97DFB">
        <w:rPr>
          <w:rFonts w:ascii="Times New Roman" w:hAnsi="Times New Roman" w:cs="Times New Roman"/>
          <w:sz w:val="24"/>
          <w:szCs w:val="24"/>
        </w:rPr>
        <w:t xml:space="preserve"> 2022</w:t>
      </w:r>
      <w:r w:rsidR="00A1435C" w:rsidRPr="00E97DFB">
        <w:rPr>
          <w:rFonts w:ascii="Times New Roman" w:hAnsi="Times New Roman" w:cs="Times New Roman"/>
          <w:sz w:val="24"/>
          <w:szCs w:val="24"/>
        </w:rPr>
        <w:t xml:space="preserve">), em 2022 </w:t>
      </w:r>
      <w:r w:rsidRPr="00E97DFB">
        <w:rPr>
          <w:rFonts w:ascii="Times New Roman" w:hAnsi="Times New Roman" w:cs="Times New Roman"/>
          <w:sz w:val="24"/>
          <w:szCs w:val="24"/>
        </w:rPr>
        <w:t xml:space="preserve">as exportações </w:t>
      </w:r>
      <w:r w:rsidR="000303E7" w:rsidRPr="00E97DFB">
        <w:rPr>
          <w:rFonts w:ascii="Times New Roman" w:hAnsi="Times New Roman" w:cs="Times New Roman"/>
          <w:sz w:val="24"/>
          <w:szCs w:val="24"/>
        </w:rPr>
        <w:t xml:space="preserve">de </w:t>
      </w:r>
      <w:r w:rsidRPr="00E97DFB">
        <w:rPr>
          <w:rFonts w:ascii="Times New Roman" w:hAnsi="Times New Roman" w:cs="Times New Roman"/>
          <w:sz w:val="24"/>
          <w:szCs w:val="24"/>
        </w:rPr>
        <w:t xml:space="preserve">produtos brasileiros como óleo de soja foram </w:t>
      </w:r>
      <w:r w:rsidR="000303E7" w:rsidRPr="00E97DFB">
        <w:rPr>
          <w:rFonts w:ascii="Times New Roman" w:hAnsi="Times New Roman" w:cs="Times New Roman"/>
          <w:sz w:val="24"/>
          <w:szCs w:val="24"/>
        </w:rPr>
        <w:t>a</w:t>
      </w:r>
      <w:r w:rsidRPr="00E97DFB">
        <w:rPr>
          <w:rFonts w:ascii="Times New Roman" w:hAnsi="Times New Roman" w:cs="Times New Roman"/>
          <w:sz w:val="24"/>
          <w:szCs w:val="24"/>
        </w:rPr>
        <w:t xml:space="preserve"> US$ 326,08 milhões</w:t>
      </w:r>
      <w:r w:rsidR="00A1435C" w:rsidRPr="00E97DFB">
        <w:rPr>
          <w:rFonts w:ascii="Times New Roman" w:hAnsi="Times New Roman" w:cs="Times New Roman"/>
          <w:sz w:val="24"/>
          <w:szCs w:val="24"/>
        </w:rPr>
        <w:t xml:space="preserve"> e a</w:t>
      </w:r>
      <w:r w:rsidRPr="00E97DFB">
        <w:rPr>
          <w:rFonts w:ascii="Times New Roman" w:hAnsi="Times New Roman" w:cs="Times New Roman"/>
          <w:sz w:val="24"/>
          <w:szCs w:val="24"/>
        </w:rPr>
        <w:t>s vendas externas de carne bovina responderam por 52,6% do valor total exportado pelo Bra</w:t>
      </w:r>
      <w:r w:rsidR="004E54A0" w:rsidRPr="00E97DFB">
        <w:rPr>
          <w:rFonts w:ascii="Times New Roman" w:hAnsi="Times New Roman" w:cs="Times New Roman"/>
          <w:sz w:val="24"/>
          <w:szCs w:val="24"/>
        </w:rPr>
        <w:t xml:space="preserve">sil </w:t>
      </w:r>
      <w:r w:rsidR="001258CF" w:rsidRPr="00E97DFB">
        <w:rPr>
          <w:rFonts w:ascii="Times New Roman" w:hAnsi="Times New Roman" w:cs="Times New Roman"/>
          <w:sz w:val="24"/>
          <w:szCs w:val="24"/>
        </w:rPr>
        <w:t xml:space="preserve">com relação a </w:t>
      </w:r>
      <w:r w:rsidRPr="00E97DFB">
        <w:rPr>
          <w:rFonts w:ascii="Times New Roman" w:hAnsi="Times New Roman" w:cs="Times New Roman"/>
          <w:sz w:val="24"/>
          <w:szCs w:val="24"/>
        </w:rPr>
        <w:t>carne suína</w:t>
      </w:r>
      <w:r w:rsidR="00A1435C" w:rsidRPr="00E97DFB">
        <w:rPr>
          <w:rFonts w:ascii="Times New Roman" w:hAnsi="Times New Roman" w:cs="Times New Roman"/>
          <w:sz w:val="24"/>
          <w:szCs w:val="24"/>
        </w:rPr>
        <w:t>. A</w:t>
      </w:r>
      <w:r w:rsidRPr="00E97DFB">
        <w:rPr>
          <w:rFonts w:ascii="Times New Roman" w:hAnsi="Times New Roman" w:cs="Times New Roman"/>
          <w:sz w:val="24"/>
          <w:szCs w:val="24"/>
        </w:rPr>
        <w:t>s exportações também foram recordes</w:t>
      </w:r>
      <w:r w:rsidR="001258CF" w:rsidRPr="00E97DFB">
        <w:rPr>
          <w:rFonts w:ascii="Times New Roman" w:hAnsi="Times New Roman" w:cs="Times New Roman"/>
          <w:sz w:val="24"/>
          <w:szCs w:val="24"/>
        </w:rPr>
        <w:t xml:space="preserve">, rendendo o equivalente a </w:t>
      </w:r>
      <w:r w:rsidRPr="00E97DFB">
        <w:rPr>
          <w:rFonts w:ascii="Times New Roman" w:hAnsi="Times New Roman" w:cs="Times New Roman"/>
          <w:sz w:val="24"/>
          <w:szCs w:val="24"/>
        </w:rPr>
        <w:t xml:space="preserve">US$ </w:t>
      </w:r>
      <w:r w:rsidRPr="00E97DFB">
        <w:rPr>
          <w:rFonts w:ascii="Times New Roman" w:hAnsi="Times New Roman" w:cs="Times New Roman"/>
          <w:sz w:val="24"/>
          <w:szCs w:val="24"/>
        </w:rPr>
        <w:lastRenderedPageBreak/>
        <w:t xml:space="preserve">266,59 milhões (+28,9%) ou a segunda melhor cifra de toda a série histórica desde 1997. A exportação de milho </w:t>
      </w:r>
      <w:r w:rsidR="005337CA" w:rsidRPr="00E97DFB">
        <w:rPr>
          <w:rFonts w:ascii="Times New Roman" w:hAnsi="Times New Roman" w:cs="Times New Roman"/>
          <w:sz w:val="24"/>
          <w:szCs w:val="24"/>
        </w:rPr>
        <w:t xml:space="preserve">superou a </w:t>
      </w:r>
      <w:r w:rsidRPr="00E97DFB">
        <w:rPr>
          <w:rFonts w:ascii="Times New Roman" w:hAnsi="Times New Roman" w:cs="Times New Roman"/>
          <w:sz w:val="24"/>
          <w:szCs w:val="24"/>
        </w:rPr>
        <w:t xml:space="preserve">série histórica, </w:t>
      </w:r>
      <w:r w:rsidR="005337CA" w:rsidRPr="00E97DFB">
        <w:rPr>
          <w:rFonts w:ascii="Times New Roman" w:hAnsi="Times New Roman" w:cs="Times New Roman"/>
          <w:sz w:val="24"/>
          <w:szCs w:val="24"/>
        </w:rPr>
        <w:t xml:space="preserve">chegando </w:t>
      </w:r>
      <w:r w:rsidR="00AE1A9D" w:rsidRPr="00E97DFB">
        <w:rPr>
          <w:rFonts w:ascii="Times New Roman" w:hAnsi="Times New Roman" w:cs="Times New Roman"/>
          <w:sz w:val="24"/>
          <w:szCs w:val="24"/>
        </w:rPr>
        <w:t>à</w:t>
      </w:r>
      <w:r w:rsidRPr="00E97DFB">
        <w:rPr>
          <w:rFonts w:ascii="Times New Roman" w:hAnsi="Times New Roman" w:cs="Times New Roman"/>
          <w:sz w:val="24"/>
          <w:szCs w:val="24"/>
        </w:rPr>
        <w:t xml:space="preserve"> cifra recorde de US$ 2,03 bilhões</w:t>
      </w:r>
      <w:r w:rsidR="006709C1" w:rsidRPr="00E97DFB">
        <w:rPr>
          <w:rFonts w:ascii="Times New Roman" w:hAnsi="Times New Roman" w:cs="Times New Roman"/>
          <w:sz w:val="24"/>
          <w:szCs w:val="24"/>
        </w:rPr>
        <w:t xml:space="preserve">. </w:t>
      </w:r>
    </w:p>
    <w:p w14:paraId="7979B2F9" w14:textId="77777777" w:rsidR="00A1435C" w:rsidRPr="00E97DFB" w:rsidRDefault="00A1435C" w:rsidP="00A1435C">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Ademais, o</w:t>
      </w:r>
      <w:r w:rsidR="006709C1" w:rsidRPr="00E97DFB">
        <w:rPr>
          <w:rFonts w:ascii="Times New Roman" w:hAnsi="Times New Roman" w:cs="Times New Roman"/>
          <w:sz w:val="24"/>
          <w:szCs w:val="24"/>
        </w:rPr>
        <w:t xml:space="preserve">s setores que </w:t>
      </w:r>
      <w:r w:rsidR="00145E92" w:rsidRPr="00E97DFB">
        <w:rPr>
          <w:rFonts w:ascii="Times New Roman" w:hAnsi="Times New Roman" w:cs="Times New Roman"/>
          <w:sz w:val="24"/>
          <w:szCs w:val="24"/>
        </w:rPr>
        <w:t xml:space="preserve">mais contribuíram para o crescimento das vendas externas do agronegócio entre janeiro e agosto de 2022 foram: soja (+US$ 10,80 bilhões); carnes (+US$ 4,01 bilhões); cereais, farinhas e preparações (+US$ 3,90 bilhões); produtos florestais (+US$ 2,13 bilhões) e café (+US$ 2,08 bilhões), tendo como principais importadores a China, a União Europeia, Japão, </w:t>
      </w:r>
      <w:r w:rsidR="008F61B0" w:rsidRPr="00E97DFB">
        <w:rPr>
          <w:rFonts w:ascii="Times New Roman" w:hAnsi="Times New Roman" w:cs="Times New Roman"/>
          <w:sz w:val="24"/>
          <w:szCs w:val="24"/>
        </w:rPr>
        <w:t>Índia</w:t>
      </w:r>
      <w:r w:rsidR="00145E92" w:rsidRPr="00E97DFB">
        <w:rPr>
          <w:rFonts w:ascii="Times New Roman" w:hAnsi="Times New Roman" w:cs="Times New Roman"/>
          <w:sz w:val="24"/>
          <w:szCs w:val="24"/>
        </w:rPr>
        <w:t>, Irã, Egito, Colômbia, Estados Unidos, Indonésia, entre outros (MAPA, 2022).</w:t>
      </w:r>
    </w:p>
    <w:p w14:paraId="32A2DFA5" w14:textId="262D4075" w:rsidR="001B2DCE" w:rsidRPr="00E97DFB" w:rsidRDefault="005C6E6E" w:rsidP="001B2DC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A </w:t>
      </w:r>
      <w:r w:rsidR="00145E92" w:rsidRPr="00E97DFB">
        <w:rPr>
          <w:rFonts w:ascii="Times New Roman" w:hAnsi="Times New Roman" w:cs="Times New Roman"/>
          <w:sz w:val="24"/>
          <w:szCs w:val="24"/>
        </w:rPr>
        <w:t>ambição de fortalecer o agro para integrar o Brasil ao mundo</w:t>
      </w:r>
      <w:r w:rsidR="002C73CA" w:rsidRPr="00E97DFB">
        <w:rPr>
          <w:rFonts w:ascii="Times New Roman" w:hAnsi="Times New Roman" w:cs="Times New Roman"/>
          <w:sz w:val="24"/>
          <w:szCs w:val="24"/>
        </w:rPr>
        <w:t xml:space="preserve"> d</w:t>
      </w:r>
      <w:r w:rsidR="00145E92" w:rsidRPr="00E97DFB">
        <w:rPr>
          <w:rFonts w:ascii="Times New Roman" w:hAnsi="Times New Roman" w:cs="Times New Roman"/>
          <w:sz w:val="24"/>
          <w:szCs w:val="24"/>
        </w:rPr>
        <w:t>os negócios</w:t>
      </w:r>
      <w:r w:rsidR="002C73CA" w:rsidRPr="00E97DFB">
        <w:rPr>
          <w:rFonts w:ascii="Times New Roman" w:hAnsi="Times New Roman" w:cs="Times New Roman"/>
          <w:sz w:val="24"/>
          <w:szCs w:val="24"/>
        </w:rPr>
        <w:t xml:space="preserve"> </w:t>
      </w:r>
      <w:r w:rsidR="00145E92" w:rsidRPr="00E97DFB">
        <w:rPr>
          <w:rFonts w:ascii="Times New Roman" w:hAnsi="Times New Roman" w:cs="Times New Roman"/>
          <w:sz w:val="24"/>
          <w:szCs w:val="24"/>
        </w:rPr>
        <w:t>tem elevado a balança comercial do Brasil em um superávit de US$ 128,56 bilhões (MAPA, 2022).</w:t>
      </w:r>
      <w:r w:rsidR="00CB173E" w:rsidRPr="00E97DFB">
        <w:rPr>
          <w:rFonts w:ascii="Times New Roman" w:hAnsi="Times New Roman" w:cs="Times New Roman"/>
          <w:sz w:val="24"/>
          <w:szCs w:val="24"/>
        </w:rPr>
        <w:t xml:space="preserve"> </w:t>
      </w:r>
      <w:r w:rsidR="00C51FAB" w:rsidRPr="00E97DFB">
        <w:rPr>
          <w:rFonts w:ascii="Times New Roman" w:hAnsi="Times New Roman" w:cs="Times New Roman"/>
          <w:sz w:val="24"/>
          <w:szCs w:val="24"/>
        </w:rPr>
        <w:t>Considerado com o player no mercado internacional, o Brasil tem elevado a participação na disponibilidade de commodities (</w:t>
      </w:r>
      <w:r w:rsidR="00C951B9" w:rsidRPr="00E97DFB">
        <w:rPr>
          <w:rFonts w:ascii="Times New Roman" w:hAnsi="Times New Roman" w:cs="Times New Roman"/>
          <w:sz w:val="24"/>
          <w:szCs w:val="24"/>
        </w:rPr>
        <w:t>Ipea</w:t>
      </w:r>
      <w:r w:rsidR="00C51FAB" w:rsidRPr="00E97DFB">
        <w:rPr>
          <w:rFonts w:ascii="Times New Roman" w:hAnsi="Times New Roman" w:cs="Times New Roman"/>
          <w:sz w:val="24"/>
          <w:szCs w:val="24"/>
        </w:rPr>
        <w:t xml:space="preserve">, 2022), o que significa que uma grande parcela da produção dos AGROMAS, envolvendo alimentos </w:t>
      </w:r>
      <w:r w:rsidR="00C51FAB" w:rsidRPr="00E97DFB">
        <w:rPr>
          <w:rFonts w:ascii="Times New Roman" w:hAnsi="Times New Roman" w:cs="Times New Roman"/>
          <w:i/>
          <w:iCs/>
          <w:sz w:val="24"/>
          <w:szCs w:val="24"/>
        </w:rPr>
        <w:t>in natura</w:t>
      </w:r>
      <w:r w:rsidR="001B2DCE" w:rsidRPr="00E97DFB">
        <w:rPr>
          <w:rFonts w:ascii="Times New Roman" w:hAnsi="Times New Roman" w:cs="Times New Roman"/>
          <w:i/>
          <w:iCs/>
          <w:sz w:val="24"/>
          <w:szCs w:val="24"/>
        </w:rPr>
        <w:t>,</w:t>
      </w:r>
      <w:r w:rsidR="00C51FAB" w:rsidRPr="00E97DFB">
        <w:rPr>
          <w:rFonts w:ascii="Times New Roman" w:hAnsi="Times New Roman" w:cs="Times New Roman"/>
          <w:sz w:val="24"/>
          <w:szCs w:val="24"/>
        </w:rPr>
        <w:t xml:space="preserve"> como grãos, segue para outros países.</w:t>
      </w:r>
    </w:p>
    <w:p w14:paraId="7F0DD38A" w14:textId="352AF5AA" w:rsidR="001B2DCE" w:rsidRPr="00E97DFB" w:rsidRDefault="00145E92" w:rsidP="001B2DCE">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 alta geração de produtos</w:t>
      </w:r>
      <w:r w:rsidR="008B42AC"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agroindustriais </w:t>
      </w:r>
      <w:r w:rsidR="002E22EF" w:rsidRPr="00E97DFB">
        <w:rPr>
          <w:rFonts w:ascii="Times New Roman" w:hAnsi="Times New Roman" w:cs="Times New Roman"/>
          <w:sz w:val="24"/>
          <w:szCs w:val="24"/>
        </w:rPr>
        <w:t>leva a</w:t>
      </w:r>
      <w:r w:rsidRPr="00E97DFB">
        <w:rPr>
          <w:rFonts w:ascii="Times New Roman" w:hAnsi="Times New Roman" w:cs="Times New Roman"/>
          <w:sz w:val="24"/>
          <w:szCs w:val="24"/>
        </w:rPr>
        <w:t xml:space="preserve"> toneladas de alimentos que são disponibilizados anualmente </w:t>
      </w:r>
      <w:r w:rsidR="00622E55" w:rsidRPr="00E97DFB">
        <w:rPr>
          <w:rFonts w:ascii="Times New Roman" w:hAnsi="Times New Roman" w:cs="Times New Roman"/>
          <w:sz w:val="24"/>
          <w:szCs w:val="24"/>
        </w:rPr>
        <w:t xml:space="preserve">nas redes de </w:t>
      </w:r>
      <w:r w:rsidRPr="00E97DFB">
        <w:rPr>
          <w:rFonts w:ascii="Times New Roman" w:hAnsi="Times New Roman" w:cs="Times New Roman"/>
          <w:sz w:val="24"/>
          <w:szCs w:val="24"/>
        </w:rPr>
        <w:t xml:space="preserve">supermercados </w:t>
      </w:r>
      <w:r w:rsidR="00622E55" w:rsidRPr="00E97DFB">
        <w:rPr>
          <w:rFonts w:ascii="Times New Roman" w:hAnsi="Times New Roman" w:cs="Times New Roman"/>
          <w:sz w:val="24"/>
          <w:szCs w:val="24"/>
        </w:rPr>
        <w:t xml:space="preserve">atacadistas e varejistas. </w:t>
      </w:r>
      <w:r w:rsidRPr="00E97DFB">
        <w:rPr>
          <w:rFonts w:ascii="Times New Roman" w:hAnsi="Times New Roman" w:cs="Times New Roman"/>
          <w:sz w:val="24"/>
          <w:szCs w:val="24"/>
        </w:rPr>
        <w:t xml:space="preserve">No Brasil, os empresários </w:t>
      </w:r>
      <w:r w:rsidR="00622E55" w:rsidRPr="00E97DFB">
        <w:rPr>
          <w:rFonts w:ascii="Times New Roman" w:hAnsi="Times New Roman" w:cs="Times New Roman"/>
          <w:sz w:val="24"/>
          <w:szCs w:val="24"/>
        </w:rPr>
        <w:t>des</w:t>
      </w:r>
      <w:r w:rsidR="00CF7D80" w:rsidRPr="00E97DFB">
        <w:rPr>
          <w:rFonts w:ascii="Times New Roman" w:hAnsi="Times New Roman" w:cs="Times New Roman"/>
          <w:sz w:val="24"/>
          <w:szCs w:val="24"/>
        </w:rPr>
        <w:t>se ramo</w:t>
      </w:r>
      <w:r w:rsidR="00622E55" w:rsidRPr="00E97DFB">
        <w:rPr>
          <w:rFonts w:ascii="Times New Roman" w:hAnsi="Times New Roman" w:cs="Times New Roman"/>
          <w:sz w:val="24"/>
          <w:szCs w:val="24"/>
        </w:rPr>
        <w:t xml:space="preserve"> só</w:t>
      </w:r>
      <w:r w:rsidRPr="00E97DFB">
        <w:rPr>
          <w:rFonts w:ascii="Times New Roman" w:hAnsi="Times New Roman" w:cs="Times New Roman"/>
          <w:sz w:val="24"/>
          <w:szCs w:val="24"/>
        </w:rPr>
        <w:t xml:space="preserve"> expandem. Segundo a Associação Brasileira de Supermercados, </w:t>
      </w:r>
      <w:r w:rsidR="001B2DCE" w:rsidRPr="00E97DFB">
        <w:rPr>
          <w:rFonts w:ascii="Times New Roman" w:hAnsi="Times New Roman" w:cs="Times New Roman"/>
          <w:sz w:val="24"/>
          <w:szCs w:val="24"/>
        </w:rPr>
        <w:t>(</w:t>
      </w:r>
      <w:r w:rsidRPr="00E97DFB">
        <w:rPr>
          <w:rFonts w:ascii="Times New Roman" w:hAnsi="Times New Roman" w:cs="Times New Roman"/>
          <w:sz w:val="24"/>
          <w:szCs w:val="24"/>
        </w:rPr>
        <w:t>ABRAS,</w:t>
      </w:r>
      <w:r w:rsidR="001B2DCE" w:rsidRPr="00E97DFB">
        <w:rPr>
          <w:rFonts w:ascii="Times New Roman" w:hAnsi="Times New Roman" w:cs="Times New Roman"/>
          <w:sz w:val="24"/>
          <w:szCs w:val="24"/>
        </w:rPr>
        <w:t xml:space="preserve"> 2022)</w:t>
      </w:r>
      <w:r w:rsidRPr="00E97DFB">
        <w:rPr>
          <w:rFonts w:ascii="Times New Roman" w:hAnsi="Times New Roman" w:cs="Times New Roman"/>
          <w:sz w:val="24"/>
          <w:szCs w:val="24"/>
        </w:rPr>
        <w:t xml:space="preserve"> </w:t>
      </w:r>
      <w:r w:rsidR="00CF7D80" w:rsidRPr="00E97DFB">
        <w:rPr>
          <w:rFonts w:ascii="Times New Roman" w:hAnsi="Times New Roman" w:cs="Times New Roman"/>
          <w:sz w:val="24"/>
          <w:szCs w:val="24"/>
        </w:rPr>
        <w:t>a rede</w:t>
      </w:r>
      <w:r w:rsidRPr="00E97DFB">
        <w:rPr>
          <w:rFonts w:ascii="Times New Roman" w:hAnsi="Times New Roman" w:cs="Times New Roman"/>
          <w:sz w:val="24"/>
          <w:szCs w:val="24"/>
        </w:rPr>
        <w:t xml:space="preserve"> Pão de Açúcar</w:t>
      </w:r>
      <w:r w:rsidRPr="00E97DFB">
        <w:rPr>
          <w:rStyle w:val="Refdenotaderodap"/>
          <w:rFonts w:ascii="Times New Roman" w:hAnsi="Times New Roman" w:cs="Times New Roman"/>
          <w:sz w:val="24"/>
          <w:szCs w:val="24"/>
        </w:rPr>
        <w:footnoteReference w:id="6"/>
      </w:r>
      <w:r w:rsidRPr="00E97DFB">
        <w:rPr>
          <w:rFonts w:ascii="Times New Roman" w:hAnsi="Times New Roman" w:cs="Times New Roman"/>
          <w:sz w:val="24"/>
          <w:szCs w:val="24"/>
        </w:rPr>
        <w:t xml:space="preserve"> deve expandir mais 300 lojas até 2024 em todo Brasil</w:t>
      </w:r>
      <w:r w:rsidR="001B2DCE" w:rsidRPr="00E97DFB">
        <w:rPr>
          <w:rFonts w:ascii="Times New Roman" w:hAnsi="Times New Roman" w:cs="Times New Roman"/>
          <w:sz w:val="24"/>
          <w:szCs w:val="24"/>
        </w:rPr>
        <w:t>.</w:t>
      </w:r>
    </w:p>
    <w:p w14:paraId="0E90CB12" w14:textId="27715824" w:rsidR="00A0373E" w:rsidRPr="00E97DFB" w:rsidRDefault="00EA6EDD" w:rsidP="001B2DCE">
      <w:pPr>
        <w:spacing w:after="0" w:line="480" w:lineRule="auto"/>
        <w:ind w:firstLine="567"/>
        <w:jc w:val="both"/>
        <w:rPr>
          <w:rFonts w:ascii="Times New Roman" w:hAnsi="Times New Roman" w:cs="Times New Roman"/>
          <w:bCs/>
          <w:iCs/>
          <w:sz w:val="24"/>
          <w:szCs w:val="24"/>
        </w:rPr>
      </w:pPr>
      <w:r w:rsidRPr="00E97DFB">
        <w:rPr>
          <w:rFonts w:ascii="Times New Roman" w:hAnsi="Times New Roman" w:cs="Times New Roman"/>
          <w:sz w:val="24"/>
          <w:szCs w:val="24"/>
        </w:rPr>
        <w:t xml:space="preserve">Apesar do </w:t>
      </w:r>
      <w:r w:rsidR="00145E92" w:rsidRPr="00E97DFB">
        <w:rPr>
          <w:rFonts w:ascii="Times New Roman" w:hAnsi="Times New Roman" w:cs="Times New Roman"/>
          <w:sz w:val="24"/>
          <w:szCs w:val="24"/>
        </w:rPr>
        <w:t xml:space="preserve">aumento desse tipo de estabelecimento e </w:t>
      </w:r>
      <w:r w:rsidRPr="00E97DFB">
        <w:rPr>
          <w:rFonts w:ascii="Times New Roman" w:hAnsi="Times New Roman" w:cs="Times New Roman"/>
          <w:sz w:val="24"/>
          <w:szCs w:val="24"/>
        </w:rPr>
        <w:t>d</w:t>
      </w:r>
      <w:r w:rsidR="00145E92" w:rsidRPr="00E97DFB">
        <w:rPr>
          <w:rFonts w:ascii="Times New Roman" w:hAnsi="Times New Roman" w:cs="Times New Roman"/>
          <w:sz w:val="24"/>
          <w:szCs w:val="24"/>
        </w:rPr>
        <w:t xml:space="preserve">a disponibilidade de alimentos em prateleiras </w:t>
      </w:r>
      <w:r w:rsidRPr="00E97DFB">
        <w:rPr>
          <w:rFonts w:ascii="Times New Roman" w:hAnsi="Times New Roman" w:cs="Times New Roman"/>
          <w:sz w:val="24"/>
          <w:szCs w:val="24"/>
        </w:rPr>
        <w:t xml:space="preserve">nessas redes </w:t>
      </w:r>
      <w:r w:rsidR="00145E92" w:rsidRPr="00E97DFB">
        <w:rPr>
          <w:rFonts w:ascii="Times New Roman" w:hAnsi="Times New Roman" w:cs="Times New Roman"/>
          <w:sz w:val="24"/>
          <w:szCs w:val="24"/>
        </w:rPr>
        <w:t xml:space="preserve">de supermercados </w:t>
      </w:r>
      <w:r w:rsidRPr="00E97DFB">
        <w:rPr>
          <w:rFonts w:ascii="Times New Roman" w:hAnsi="Times New Roman" w:cs="Times New Roman"/>
          <w:sz w:val="24"/>
          <w:szCs w:val="24"/>
        </w:rPr>
        <w:t xml:space="preserve">atacadistas e varejistas, o problema da insegurança alimentar </w:t>
      </w:r>
      <w:r w:rsidR="00145E92" w:rsidRPr="00E97DFB">
        <w:rPr>
          <w:rFonts w:ascii="Times New Roman" w:hAnsi="Times New Roman" w:cs="Times New Roman"/>
          <w:sz w:val="24"/>
          <w:szCs w:val="24"/>
        </w:rPr>
        <w:t xml:space="preserve">parece </w:t>
      </w:r>
      <w:r w:rsidRPr="00E97DFB">
        <w:rPr>
          <w:rFonts w:ascii="Times New Roman" w:hAnsi="Times New Roman" w:cs="Times New Roman"/>
          <w:sz w:val="24"/>
          <w:szCs w:val="24"/>
        </w:rPr>
        <w:t xml:space="preserve">persistir. </w:t>
      </w:r>
      <w:r w:rsidR="00A0373E" w:rsidRPr="00E97DFB">
        <w:rPr>
          <w:rFonts w:ascii="Times New Roman" w:hAnsi="Times New Roman" w:cs="Times New Roman"/>
          <w:bCs/>
          <w:iCs/>
          <w:sz w:val="24"/>
          <w:szCs w:val="24"/>
        </w:rPr>
        <w:t xml:space="preserve">Segundo o relatório </w:t>
      </w:r>
      <w:r w:rsidR="00A0373E" w:rsidRPr="00E97DFB">
        <w:rPr>
          <w:rFonts w:ascii="Times New Roman" w:hAnsi="Times New Roman" w:cs="Times New Roman"/>
          <w:bCs/>
          <w:i/>
          <w:sz w:val="24"/>
          <w:szCs w:val="24"/>
        </w:rPr>
        <w:t>The State of Food Security and Nutrition in the World</w:t>
      </w:r>
      <w:r w:rsidR="00A0373E" w:rsidRPr="00E97DFB">
        <w:rPr>
          <w:rFonts w:ascii="Times New Roman" w:hAnsi="Times New Roman" w:cs="Times New Roman"/>
          <w:bCs/>
          <w:iCs/>
          <w:sz w:val="24"/>
          <w:szCs w:val="24"/>
        </w:rPr>
        <w:t xml:space="preserve"> (SOFI) da FAO, </w:t>
      </w:r>
      <w:r w:rsidR="001B2DCE" w:rsidRPr="00E97DFB">
        <w:rPr>
          <w:rFonts w:ascii="Times New Roman" w:hAnsi="Times New Roman" w:cs="Times New Roman"/>
          <w:bCs/>
          <w:iCs/>
          <w:sz w:val="24"/>
          <w:szCs w:val="24"/>
        </w:rPr>
        <w:t>a pobreza e a fome alcançaram</w:t>
      </w:r>
      <w:r w:rsidR="00A0373E" w:rsidRPr="00E97DFB">
        <w:rPr>
          <w:rFonts w:ascii="Times New Roman" w:hAnsi="Times New Roman" w:cs="Times New Roman"/>
          <w:bCs/>
          <w:iCs/>
          <w:sz w:val="24"/>
          <w:szCs w:val="24"/>
        </w:rPr>
        <w:t>, aproximadamente, 811 milhões de pessoas em 2021</w:t>
      </w:r>
      <w:r w:rsidR="00B10242" w:rsidRPr="00E97DFB">
        <w:rPr>
          <w:rFonts w:ascii="Times New Roman" w:hAnsi="Times New Roman" w:cs="Times New Roman"/>
          <w:bCs/>
          <w:iCs/>
          <w:sz w:val="24"/>
          <w:szCs w:val="24"/>
        </w:rPr>
        <w:t xml:space="preserve"> </w:t>
      </w:r>
      <w:r w:rsidR="00A0373E" w:rsidRPr="00E97DFB">
        <w:rPr>
          <w:rFonts w:ascii="Times New Roman" w:hAnsi="Times New Roman" w:cs="Times New Roman"/>
          <w:bCs/>
          <w:iCs/>
          <w:sz w:val="24"/>
          <w:szCs w:val="24"/>
        </w:rPr>
        <w:t xml:space="preserve">(UNICEF, 2022) e </w:t>
      </w:r>
      <w:r w:rsidR="00B10242" w:rsidRPr="00E97DFB">
        <w:rPr>
          <w:rFonts w:ascii="Times New Roman" w:hAnsi="Times New Roman" w:cs="Times New Roman"/>
          <w:bCs/>
          <w:iCs/>
          <w:sz w:val="24"/>
          <w:szCs w:val="24"/>
        </w:rPr>
        <w:t xml:space="preserve">a </w:t>
      </w:r>
      <w:r w:rsidR="00A0373E" w:rsidRPr="00E97DFB">
        <w:rPr>
          <w:rFonts w:ascii="Times New Roman" w:hAnsi="Times New Roman" w:cs="Times New Roman"/>
          <w:bCs/>
          <w:iCs/>
          <w:sz w:val="24"/>
          <w:szCs w:val="24"/>
        </w:rPr>
        <w:t>mesma reconhece que, apesar do esforço na produção de alimentos, o problema da fome continua crescente.</w:t>
      </w:r>
    </w:p>
    <w:p w14:paraId="63CB1ECB" w14:textId="2D49E05F" w:rsidR="00A0373E" w:rsidRPr="00E97DFB" w:rsidRDefault="00A0373E" w:rsidP="009D783A">
      <w:pPr>
        <w:spacing w:after="0" w:line="240" w:lineRule="auto"/>
        <w:ind w:left="1134" w:right="1134"/>
        <w:jc w:val="both"/>
        <w:rPr>
          <w:rFonts w:ascii="Times New Roman" w:hAnsi="Times New Roman" w:cs="Times New Roman"/>
          <w:bCs/>
          <w:iCs/>
          <w:sz w:val="20"/>
          <w:szCs w:val="24"/>
        </w:rPr>
      </w:pPr>
      <w:r w:rsidRPr="00E97DFB">
        <w:rPr>
          <w:rFonts w:ascii="Times New Roman" w:hAnsi="Times New Roman" w:cs="Times New Roman"/>
          <w:bCs/>
          <w:iCs/>
          <w:sz w:val="20"/>
          <w:szCs w:val="24"/>
        </w:rPr>
        <w:lastRenderedPageBreak/>
        <w:t>Apesar dos progressos realizados nas últimas duas décadas, 870 milhões de pessoas ainda sofrem de fome crónica. Entre as crianças, estima-se que 171 milhões de crianças menores de cinco anos sofram de desnutrição crónica (baixa estatura para a idade), quase 104 milhões tenham baixo peso para a idade e 55 milhões sofram de desnutrição aguda (FAO, 2023)</w:t>
      </w:r>
      <w:r w:rsidR="001B2DCE" w:rsidRPr="00E97DFB">
        <w:rPr>
          <w:rFonts w:ascii="Times New Roman" w:hAnsi="Times New Roman" w:cs="Times New Roman"/>
          <w:bCs/>
          <w:iCs/>
          <w:sz w:val="20"/>
          <w:szCs w:val="24"/>
        </w:rPr>
        <w:t>.</w:t>
      </w:r>
    </w:p>
    <w:p w14:paraId="2FBC0D38" w14:textId="77777777" w:rsidR="001B2DCE" w:rsidRPr="00E97DFB" w:rsidRDefault="001B2DCE" w:rsidP="00A479C5">
      <w:pPr>
        <w:spacing w:after="0" w:line="240" w:lineRule="auto"/>
        <w:ind w:left="2832"/>
        <w:jc w:val="both"/>
        <w:rPr>
          <w:rFonts w:ascii="Times New Roman" w:hAnsi="Times New Roman" w:cs="Times New Roman"/>
          <w:bCs/>
          <w:iCs/>
          <w:sz w:val="20"/>
          <w:szCs w:val="24"/>
        </w:rPr>
      </w:pPr>
    </w:p>
    <w:p w14:paraId="1E3A9971" w14:textId="77777777" w:rsidR="00F647B6" w:rsidRPr="00E97DFB" w:rsidRDefault="00F647B6" w:rsidP="00A479C5">
      <w:pPr>
        <w:spacing w:after="0" w:line="240" w:lineRule="auto"/>
        <w:ind w:left="2832"/>
        <w:jc w:val="both"/>
        <w:rPr>
          <w:rFonts w:ascii="Times New Roman" w:hAnsi="Times New Roman" w:cs="Times New Roman"/>
          <w:bCs/>
          <w:iCs/>
          <w:sz w:val="20"/>
          <w:szCs w:val="24"/>
        </w:rPr>
      </w:pPr>
    </w:p>
    <w:p w14:paraId="0B759FD6" w14:textId="34D30090" w:rsidR="00145E92" w:rsidRPr="00E97DFB" w:rsidRDefault="00145E92" w:rsidP="00B10242">
      <w:pPr>
        <w:tabs>
          <w:tab w:val="left" w:pos="851"/>
        </w:tabs>
        <w:spacing w:after="0" w:line="480" w:lineRule="auto"/>
        <w:ind w:firstLine="567"/>
        <w:jc w:val="both"/>
        <w:rPr>
          <w:rFonts w:ascii="Times New Roman" w:hAnsi="Times New Roman" w:cs="Times New Roman"/>
          <w:bCs/>
          <w:iCs/>
          <w:sz w:val="24"/>
          <w:szCs w:val="24"/>
        </w:rPr>
      </w:pPr>
      <w:r w:rsidRPr="00E97DFB">
        <w:rPr>
          <w:rFonts w:ascii="Times New Roman" w:hAnsi="Times New Roman" w:cs="Times New Roman"/>
          <w:bCs/>
          <w:iCs/>
          <w:sz w:val="24"/>
          <w:szCs w:val="24"/>
        </w:rPr>
        <w:t xml:space="preserve">Segundo dados de uma pesquisa realizada sobre os efeitos da pandemia da Covid-19 </w:t>
      </w:r>
      <w:r w:rsidR="009F74E0" w:rsidRPr="00E97DFB">
        <w:rPr>
          <w:rFonts w:ascii="Times New Roman" w:hAnsi="Times New Roman" w:cs="Times New Roman"/>
          <w:bCs/>
          <w:iCs/>
          <w:sz w:val="24"/>
          <w:szCs w:val="24"/>
        </w:rPr>
        <w:t>acerca</w:t>
      </w:r>
      <w:r w:rsidRPr="00E97DFB">
        <w:rPr>
          <w:rFonts w:ascii="Times New Roman" w:hAnsi="Times New Roman" w:cs="Times New Roman"/>
          <w:bCs/>
          <w:iCs/>
          <w:sz w:val="24"/>
          <w:szCs w:val="24"/>
        </w:rPr>
        <w:t xml:space="preserve"> </w:t>
      </w:r>
      <w:r w:rsidR="009F74E0" w:rsidRPr="00E97DFB">
        <w:rPr>
          <w:rFonts w:ascii="Times New Roman" w:hAnsi="Times New Roman" w:cs="Times New Roman"/>
          <w:bCs/>
          <w:iCs/>
          <w:sz w:val="24"/>
          <w:szCs w:val="24"/>
        </w:rPr>
        <w:t>d</w:t>
      </w:r>
      <w:r w:rsidRPr="00E97DFB">
        <w:rPr>
          <w:rFonts w:ascii="Times New Roman" w:hAnsi="Times New Roman" w:cs="Times New Roman"/>
          <w:bCs/>
          <w:iCs/>
          <w:sz w:val="24"/>
          <w:szCs w:val="24"/>
        </w:rPr>
        <w:t>a alimentação da população</w:t>
      </w:r>
      <w:r w:rsidRPr="00E97DFB">
        <w:rPr>
          <w:rStyle w:val="Refdenotaderodap"/>
          <w:rFonts w:ascii="Times New Roman" w:hAnsi="Times New Roman" w:cs="Times New Roman"/>
          <w:bCs/>
          <w:iCs/>
          <w:sz w:val="24"/>
          <w:szCs w:val="24"/>
        </w:rPr>
        <w:footnoteReference w:id="7"/>
      </w:r>
      <w:r w:rsidR="009F74E0" w:rsidRPr="00E97DFB">
        <w:rPr>
          <w:rFonts w:ascii="Times New Roman" w:hAnsi="Times New Roman" w:cs="Times New Roman"/>
          <w:bCs/>
          <w:iCs/>
          <w:sz w:val="24"/>
          <w:szCs w:val="24"/>
        </w:rPr>
        <w:t>,</w:t>
      </w:r>
      <w:r w:rsidRPr="00E97DFB">
        <w:rPr>
          <w:rFonts w:ascii="Times New Roman" w:hAnsi="Times New Roman" w:cs="Times New Roman"/>
          <w:bCs/>
          <w:iCs/>
          <w:sz w:val="24"/>
          <w:szCs w:val="24"/>
        </w:rPr>
        <w:t xml:space="preserve"> 59% dos domicílios brasileiros apresenta</w:t>
      </w:r>
      <w:r w:rsidR="006D6518" w:rsidRPr="00E97DFB">
        <w:rPr>
          <w:rFonts w:ascii="Times New Roman" w:hAnsi="Times New Roman" w:cs="Times New Roman"/>
          <w:bCs/>
          <w:iCs/>
          <w:sz w:val="24"/>
          <w:szCs w:val="24"/>
        </w:rPr>
        <w:t>ram</w:t>
      </w:r>
      <w:r w:rsidRPr="00E97DFB">
        <w:rPr>
          <w:rFonts w:ascii="Times New Roman" w:hAnsi="Times New Roman" w:cs="Times New Roman"/>
          <w:bCs/>
          <w:iCs/>
          <w:sz w:val="24"/>
          <w:szCs w:val="24"/>
        </w:rPr>
        <w:t xml:space="preserve"> algum quadro de insegurança alimentar durante a pandemia com diminuição de consumos de alimentos considerados importantes para a </w:t>
      </w:r>
      <w:r w:rsidR="008C25AF" w:rsidRPr="00E97DFB">
        <w:rPr>
          <w:rFonts w:ascii="Times New Roman" w:hAnsi="Times New Roman" w:cs="Times New Roman"/>
          <w:bCs/>
          <w:iCs/>
          <w:sz w:val="24"/>
          <w:szCs w:val="24"/>
        </w:rPr>
        <w:t>subsistência</w:t>
      </w:r>
      <w:r w:rsidRPr="00E97DFB">
        <w:rPr>
          <w:rFonts w:ascii="Times New Roman" w:hAnsi="Times New Roman" w:cs="Times New Roman"/>
          <w:bCs/>
          <w:iCs/>
          <w:sz w:val="24"/>
          <w:szCs w:val="24"/>
        </w:rPr>
        <w:t>, como carnes (redução de 44%) e frutas (redução de 41%). Durante o período, o</w:t>
      </w:r>
      <w:r w:rsidRPr="00E97DFB">
        <w:rPr>
          <w:rFonts w:ascii="Times New Roman" w:hAnsi="Times New Roman" w:cs="Times New Roman"/>
          <w:sz w:val="24"/>
          <w:szCs w:val="24"/>
        </w:rPr>
        <w:t xml:space="preserve"> aumento dos preços dos alimentos disponíveis em prateleiras subiu para 14,09%, maior índice já registrado desde 2016</w:t>
      </w:r>
      <w:r w:rsidR="009F74E0" w:rsidRPr="00E97DFB">
        <w:rPr>
          <w:rFonts w:ascii="Times New Roman" w:hAnsi="Times New Roman" w:cs="Times New Roman"/>
          <w:sz w:val="24"/>
          <w:szCs w:val="24"/>
        </w:rPr>
        <w:t xml:space="preserve"> </w:t>
      </w:r>
      <w:r w:rsidRPr="00E97DFB">
        <w:rPr>
          <w:rFonts w:ascii="Times New Roman" w:hAnsi="Times New Roman" w:cs="Times New Roman"/>
          <w:sz w:val="24"/>
          <w:szCs w:val="24"/>
        </w:rPr>
        <w:t>(6,29%),</w:t>
      </w:r>
      <w:r w:rsidR="00F647B6"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com maior destaque a alimentos como tomate e óleo de soja </w:t>
      </w:r>
      <w:r w:rsidRPr="00E97DFB">
        <w:rPr>
          <w:rFonts w:ascii="Times New Roman" w:hAnsi="Times New Roman" w:cs="Times New Roman"/>
          <w:bCs/>
          <w:iCs/>
          <w:sz w:val="24"/>
          <w:szCs w:val="24"/>
        </w:rPr>
        <w:t>(</w:t>
      </w:r>
      <w:r w:rsidR="009F74E0" w:rsidRPr="00E97DFB">
        <w:rPr>
          <w:rFonts w:ascii="Times New Roman" w:hAnsi="Times New Roman" w:cs="Times New Roman"/>
          <w:bCs/>
          <w:iCs/>
          <w:sz w:val="24"/>
          <w:szCs w:val="24"/>
        </w:rPr>
        <w:t>Galindo</w:t>
      </w:r>
      <w:r w:rsidR="00F07A8C" w:rsidRPr="00E97DFB">
        <w:rPr>
          <w:rFonts w:ascii="Times New Roman" w:hAnsi="Times New Roman" w:cs="Times New Roman"/>
          <w:bCs/>
          <w:iCs/>
          <w:sz w:val="24"/>
          <w:szCs w:val="24"/>
        </w:rPr>
        <w:t xml:space="preserve"> et al.</w:t>
      </w:r>
      <w:r w:rsidRPr="00E97DFB">
        <w:rPr>
          <w:rFonts w:ascii="Times New Roman" w:hAnsi="Times New Roman" w:cs="Times New Roman"/>
          <w:bCs/>
          <w:iCs/>
          <w:sz w:val="24"/>
          <w:szCs w:val="24"/>
        </w:rPr>
        <w:t>, 2021).</w:t>
      </w:r>
    </w:p>
    <w:p w14:paraId="3B595D16" w14:textId="77777777" w:rsidR="00B10242" w:rsidRPr="00E97DFB" w:rsidRDefault="00B10242" w:rsidP="00B10242">
      <w:pPr>
        <w:tabs>
          <w:tab w:val="left" w:pos="851"/>
        </w:tabs>
        <w:spacing w:after="0" w:line="480" w:lineRule="auto"/>
        <w:ind w:firstLine="567"/>
        <w:jc w:val="both"/>
        <w:rPr>
          <w:rFonts w:ascii="Times New Roman" w:hAnsi="Times New Roman" w:cs="Times New Roman"/>
          <w:bCs/>
          <w:iCs/>
          <w:sz w:val="24"/>
          <w:szCs w:val="24"/>
        </w:rPr>
      </w:pPr>
    </w:p>
    <w:p w14:paraId="207E8F37" w14:textId="1C7DE24E" w:rsidR="00077A56" w:rsidRPr="00E97DFB" w:rsidRDefault="00A21E21" w:rsidP="00F647B6">
      <w:pPr>
        <w:spacing w:after="0" w:line="480" w:lineRule="auto"/>
        <w:jc w:val="both"/>
        <w:rPr>
          <w:rFonts w:ascii="Times New Roman" w:hAnsi="Times New Roman" w:cs="Times New Roman"/>
          <w:b/>
          <w:iCs/>
          <w:sz w:val="24"/>
          <w:szCs w:val="24"/>
        </w:rPr>
      </w:pPr>
      <w:bookmarkStart w:id="8" w:name="_Hlk132373776"/>
      <w:bookmarkEnd w:id="4"/>
      <w:r w:rsidRPr="00E97DFB">
        <w:rPr>
          <w:rFonts w:ascii="Times New Roman" w:hAnsi="Times New Roman" w:cs="Times New Roman"/>
          <w:b/>
          <w:iCs/>
          <w:sz w:val="24"/>
          <w:szCs w:val="24"/>
        </w:rPr>
        <w:t>3</w:t>
      </w:r>
      <w:r w:rsidR="00F11616" w:rsidRPr="00E97DFB">
        <w:rPr>
          <w:rFonts w:ascii="Times New Roman" w:hAnsi="Times New Roman" w:cs="Times New Roman"/>
          <w:b/>
          <w:iCs/>
          <w:sz w:val="24"/>
          <w:szCs w:val="24"/>
        </w:rPr>
        <w:t>. ALIMENTOS DE QUINTAIS: UMA NOVA ALTERNATIVA NO COMBATE A INSEGURANÇA ALIMENTAR?</w:t>
      </w:r>
    </w:p>
    <w:p w14:paraId="00626DE6" w14:textId="4411AED8" w:rsidR="00D95B08" w:rsidRPr="00E97DFB" w:rsidRDefault="00D95B08" w:rsidP="00F647B6">
      <w:pPr>
        <w:spacing w:after="0" w:line="480" w:lineRule="auto"/>
        <w:jc w:val="both"/>
        <w:rPr>
          <w:rFonts w:ascii="Times New Roman" w:hAnsi="Times New Roman" w:cs="Times New Roman"/>
          <w:sz w:val="24"/>
          <w:szCs w:val="24"/>
        </w:rPr>
      </w:pPr>
      <w:r w:rsidRPr="00E97DFB">
        <w:rPr>
          <w:rFonts w:ascii="Times New Roman" w:hAnsi="Times New Roman" w:cs="Times New Roman"/>
          <w:sz w:val="24"/>
          <w:szCs w:val="24"/>
        </w:rPr>
        <w:t xml:space="preserve">No século XXI, diante das novas tecnologias voltadas para a produção de alimentos, confronta-se, por outro lado o aumento da insegurança alimentar no mundo todo. </w:t>
      </w:r>
      <w:r w:rsidR="008B4388" w:rsidRPr="00E97DFB">
        <w:rPr>
          <w:rFonts w:ascii="Times New Roman" w:hAnsi="Times New Roman" w:cs="Times New Roman"/>
          <w:sz w:val="24"/>
          <w:szCs w:val="24"/>
        </w:rPr>
        <w:t>N</w:t>
      </w:r>
      <w:r w:rsidRPr="00E97DFB">
        <w:rPr>
          <w:rFonts w:ascii="Times New Roman" w:hAnsi="Times New Roman" w:cs="Times New Roman"/>
          <w:sz w:val="24"/>
          <w:szCs w:val="24"/>
        </w:rPr>
        <w:t xml:space="preserve">a contramão dessa realidade, </w:t>
      </w:r>
      <w:r w:rsidR="008B4388" w:rsidRPr="00E97DFB">
        <w:rPr>
          <w:rFonts w:ascii="Times New Roman" w:hAnsi="Times New Roman" w:cs="Times New Roman"/>
          <w:sz w:val="24"/>
          <w:szCs w:val="24"/>
        </w:rPr>
        <w:t xml:space="preserve">no Brasil, </w:t>
      </w:r>
      <w:r w:rsidRPr="00E97DFB">
        <w:rPr>
          <w:rFonts w:ascii="Times New Roman" w:hAnsi="Times New Roman" w:cs="Times New Roman"/>
          <w:sz w:val="24"/>
          <w:szCs w:val="24"/>
        </w:rPr>
        <w:t xml:space="preserve">as comunidades tradicionais que se mantiveram em seus territórios, com acesso à terra e a biodiversidade, </w:t>
      </w:r>
      <w:r w:rsidR="00F11616" w:rsidRPr="00E97DFB">
        <w:rPr>
          <w:rFonts w:ascii="Times New Roman" w:hAnsi="Times New Roman" w:cs="Times New Roman"/>
          <w:sz w:val="24"/>
          <w:szCs w:val="24"/>
        </w:rPr>
        <w:t>possuem</w:t>
      </w:r>
      <w:r w:rsidRPr="00E97DFB">
        <w:rPr>
          <w:rFonts w:ascii="Times New Roman" w:hAnsi="Times New Roman" w:cs="Times New Roman"/>
          <w:sz w:val="24"/>
          <w:szCs w:val="24"/>
        </w:rPr>
        <w:t xml:space="preserve"> um modelo autossustentável de subsistência, evidenciando um tipo de desenvolvimento que envolve a produção autônoma de alimentos em quintais agroflorestais. Esse modelo é o que tem resolvido o problema da fome e </w:t>
      </w:r>
      <w:r w:rsidR="00552559" w:rsidRPr="00E97DFB">
        <w:rPr>
          <w:rFonts w:ascii="Times New Roman" w:hAnsi="Times New Roman" w:cs="Times New Roman"/>
          <w:sz w:val="24"/>
          <w:szCs w:val="24"/>
        </w:rPr>
        <w:t>o combate a inse</w:t>
      </w:r>
      <w:r w:rsidRPr="00E97DFB">
        <w:rPr>
          <w:rFonts w:ascii="Times New Roman" w:hAnsi="Times New Roman" w:cs="Times New Roman"/>
          <w:sz w:val="24"/>
          <w:szCs w:val="24"/>
        </w:rPr>
        <w:t>gurança alimentar em várias regiões.</w:t>
      </w:r>
    </w:p>
    <w:p w14:paraId="187ECC65" w14:textId="5837D866" w:rsidR="0016017B" w:rsidRPr="00E97DFB" w:rsidRDefault="00D95B08" w:rsidP="004B720B">
      <w:pPr>
        <w:pStyle w:val="Textodenotaderodap"/>
        <w:spacing w:line="480" w:lineRule="auto"/>
        <w:ind w:firstLine="567"/>
        <w:jc w:val="both"/>
        <w:rPr>
          <w:rFonts w:ascii="Times New Roman" w:hAnsi="Times New Roman" w:cs="Times New Roman"/>
          <w:sz w:val="24"/>
          <w:szCs w:val="24"/>
        </w:rPr>
      </w:pPr>
      <w:r w:rsidRPr="00E97DFB">
        <w:rPr>
          <w:rFonts w:ascii="Times New Roman" w:hAnsi="Times New Roman" w:cs="Times New Roman"/>
          <w:bCs/>
          <w:iCs/>
          <w:sz w:val="24"/>
          <w:szCs w:val="24"/>
        </w:rPr>
        <w:lastRenderedPageBreak/>
        <w:t>N</w:t>
      </w:r>
      <w:r w:rsidR="00783FBF" w:rsidRPr="00E97DFB">
        <w:rPr>
          <w:rFonts w:ascii="Times New Roman" w:hAnsi="Times New Roman" w:cs="Times New Roman"/>
          <w:bCs/>
          <w:iCs/>
          <w:sz w:val="24"/>
          <w:szCs w:val="24"/>
        </w:rPr>
        <w:t>a</w:t>
      </w:r>
      <w:r w:rsidRPr="00E97DFB">
        <w:rPr>
          <w:rFonts w:ascii="Times New Roman" w:hAnsi="Times New Roman" w:cs="Times New Roman"/>
          <w:bCs/>
          <w:iCs/>
          <w:sz w:val="24"/>
          <w:szCs w:val="24"/>
        </w:rPr>
        <w:t xml:space="preserve"> Amazônia, a</w:t>
      </w:r>
      <w:r w:rsidR="00A03352" w:rsidRPr="00E97DFB">
        <w:rPr>
          <w:rFonts w:ascii="Times New Roman" w:hAnsi="Times New Roman" w:cs="Times New Roman"/>
          <w:bCs/>
          <w:iCs/>
          <w:sz w:val="24"/>
          <w:szCs w:val="24"/>
        </w:rPr>
        <w:t xml:space="preserve"> </w:t>
      </w:r>
      <w:r w:rsidR="00ED5CA8" w:rsidRPr="00E97DFB">
        <w:rPr>
          <w:rFonts w:ascii="Times New Roman" w:hAnsi="Times New Roman" w:cs="Times New Roman"/>
          <w:bCs/>
          <w:iCs/>
          <w:sz w:val="24"/>
          <w:szCs w:val="24"/>
        </w:rPr>
        <w:t>agr</w:t>
      </w:r>
      <w:r w:rsidR="0039713B" w:rsidRPr="00E97DFB">
        <w:rPr>
          <w:rFonts w:ascii="Times New Roman" w:hAnsi="Times New Roman" w:cs="Times New Roman"/>
          <w:bCs/>
          <w:iCs/>
          <w:sz w:val="24"/>
          <w:szCs w:val="24"/>
        </w:rPr>
        <w:t>icultura</w:t>
      </w:r>
      <w:r w:rsidR="00A03352" w:rsidRPr="00E97DFB">
        <w:rPr>
          <w:rFonts w:ascii="Times New Roman" w:hAnsi="Times New Roman" w:cs="Times New Roman"/>
          <w:bCs/>
          <w:iCs/>
          <w:sz w:val="24"/>
          <w:szCs w:val="24"/>
        </w:rPr>
        <w:t xml:space="preserve"> </w:t>
      </w:r>
      <w:r w:rsidR="009C03A0">
        <w:rPr>
          <w:rFonts w:ascii="Times New Roman" w:hAnsi="Times New Roman" w:cs="Times New Roman"/>
          <w:bCs/>
          <w:iCs/>
          <w:sz w:val="24"/>
          <w:szCs w:val="24"/>
        </w:rPr>
        <w:t xml:space="preserve">subsistência </w:t>
      </w:r>
      <w:r w:rsidR="00151F0B" w:rsidRPr="00E97DFB">
        <w:rPr>
          <w:rFonts w:ascii="Times New Roman" w:hAnsi="Times New Roman" w:cs="Times New Roman"/>
          <w:bCs/>
          <w:iCs/>
          <w:sz w:val="24"/>
          <w:szCs w:val="24"/>
        </w:rPr>
        <w:t xml:space="preserve">evidencia </w:t>
      </w:r>
      <w:r w:rsidR="00A03352" w:rsidRPr="00E97DFB">
        <w:rPr>
          <w:rFonts w:ascii="Times New Roman" w:hAnsi="Times New Roman" w:cs="Times New Roman"/>
          <w:bCs/>
          <w:iCs/>
          <w:sz w:val="24"/>
          <w:szCs w:val="24"/>
        </w:rPr>
        <w:t xml:space="preserve">uma alternativa </w:t>
      </w:r>
      <w:r w:rsidR="00151F0B" w:rsidRPr="00E97DFB">
        <w:rPr>
          <w:rFonts w:ascii="Times New Roman" w:hAnsi="Times New Roman" w:cs="Times New Roman"/>
          <w:bCs/>
          <w:iCs/>
          <w:sz w:val="24"/>
          <w:szCs w:val="24"/>
        </w:rPr>
        <w:t xml:space="preserve">viável </w:t>
      </w:r>
      <w:r w:rsidR="00C833DA" w:rsidRPr="00E97DFB">
        <w:rPr>
          <w:rFonts w:ascii="Times New Roman" w:hAnsi="Times New Roman" w:cs="Times New Roman"/>
          <w:bCs/>
          <w:iCs/>
          <w:sz w:val="24"/>
          <w:szCs w:val="24"/>
        </w:rPr>
        <w:t xml:space="preserve">aos </w:t>
      </w:r>
      <w:r w:rsidR="00184657" w:rsidRPr="00E97DFB">
        <w:rPr>
          <w:rFonts w:ascii="Times New Roman" w:hAnsi="Times New Roman" w:cs="Times New Roman"/>
          <w:bCs/>
          <w:iCs/>
          <w:sz w:val="24"/>
          <w:szCs w:val="24"/>
        </w:rPr>
        <w:t>grupos humanos</w:t>
      </w:r>
      <w:r w:rsidR="00D75981" w:rsidRPr="00E97DFB">
        <w:rPr>
          <w:rFonts w:ascii="Times New Roman" w:hAnsi="Times New Roman" w:cs="Times New Roman"/>
          <w:bCs/>
          <w:iCs/>
          <w:sz w:val="24"/>
          <w:szCs w:val="24"/>
        </w:rPr>
        <w:t xml:space="preserve"> que tem pouco ou nenhum acesso ao AGROMAS</w:t>
      </w:r>
      <w:r w:rsidR="0071766D" w:rsidRPr="00E97DFB">
        <w:rPr>
          <w:rFonts w:ascii="Times New Roman" w:hAnsi="Times New Roman" w:cs="Times New Roman"/>
          <w:bCs/>
          <w:iCs/>
          <w:sz w:val="24"/>
          <w:szCs w:val="24"/>
        </w:rPr>
        <w:t xml:space="preserve">. </w:t>
      </w:r>
      <w:r w:rsidR="00C56300" w:rsidRPr="00E97DFB">
        <w:rPr>
          <w:rFonts w:ascii="Times New Roman" w:hAnsi="Times New Roman" w:cs="Times New Roman"/>
          <w:bCs/>
          <w:iCs/>
          <w:sz w:val="24"/>
          <w:szCs w:val="24"/>
        </w:rPr>
        <w:t>No caso das CTs, o</w:t>
      </w:r>
      <w:r w:rsidR="0071766D" w:rsidRPr="00E97DFB">
        <w:rPr>
          <w:rFonts w:ascii="Times New Roman" w:hAnsi="Times New Roman" w:cs="Times New Roman"/>
          <w:bCs/>
          <w:iCs/>
          <w:sz w:val="24"/>
          <w:szCs w:val="24"/>
        </w:rPr>
        <w:t xml:space="preserve"> não acesso </w:t>
      </w:r>
      <w:r w:rsidR="00914491" w:rsidRPr="00E97DFB">
        <w:rPr>
          <w:rFonts w:ascii="Times New Roman" w:hAnsi="Times New Roman" w:cs="Times New Roman"/>
          <w:bCs/>
          <w:iCs/>
          <w:sz w:val="24"/>
          <w:szCs w:val="24"/>
        </w:rPr>
        <w:t xml:space="preserve">ao AGROMAS </w:t>
      </w:r>
      <w:r w:rsidR="0071766D" w:rsidRPr="00E97DFB">
        <w:rPr>
          <w:rFonts w:ascii="Times New Roman" w:hAnsi="Times New Roman" w:cs="Times New Roman"/>
          <w:bCs/>
          <w:iCs/>
          <w:sz w:val="24"/>
          <w:szCs w:val="24"/>
        </w:rPr>
        <w:t xml:space="preserve">pode ocorrer por </w:t>
      </w:r>
      <w:r w:rsidR="0016017B" w:rsidRPr="00E97DFB">
        <w:rPr>
          <w:rFonts w:ascii="Times New Roman" w:hAnsi="Times New Roman" w:cs="Times New Roman"/>
          <w:sz w:val="24"/>
          <w:szCs w:val="24"/>
        </w:rPr>
        <w:t>diversos motivos: 1) falta de recursos financeiros para realizar a compra de alimentos nas redes de supermercados atacadistas e varejistas</w:t>
      </w:r>
      <w:r w:rsidR="008167FD" w:rsidRPr="00E97DFB">
        <w:rPr>
          <w:rFonts w:ascii="Times New Roman" w:hAnsi="Times New Roman" w:cs="Times New Roman"/>
          <w:sz w:val="24"/>
          <w:szCs w:val="24"/>
        </w:rPr>
        <w:t xml:space="preserve"> (</w:t>
      </w:r>
      <w:r w:rsidR="00695D8F" w:rsidRPr="00E97DFB">
        <w:rPr>
          <w:rFonts w:ascii="Times New Roman" w:hAnsi="Times New Roman" w:cs="Times New Roman"/>
          <w:sz w:val="24"/>
          <w:szCs w:val="24"/>
        </w:rPr>
        <w:t>problema que não afeta somente pessoas que vivem em áreas ru</w:t>
      </w:r>
      <w:r w:rsidR="008167FD" w:rsidRPr="00E97DFB">
        <w:rPr>
          <w:rFonts w:ascii="Times New Roman" w:hAnsi="Times New Roman" w:cs="Times New Roman"/>
          <w:sz w:val="24"/>
          <w:szCs w:val="24"/>
        </w:rPr>
        <w:t>r</w:t>
      </w:r>
      <w:r w:rsidR="00695D8F" w:rsidRPr="00E97DFB">
        <w:rPr>
          <w:rFonts w:ascii="Times New Roman" w:hAnsi="Times New Roman" w:cs="Times New Roman"/>
          <w:sz w:val="24"/>
          <w:szCs w:val="24"/>
        </w:rPr>
        <w:t xml:space="preserve">ais, mas, </w:t>
      </w:r>
      <w:r w:rsidR="008167FD" w:rsidRPr="00E97DFB">
        <w:rPr>
          <w:rFonts w:ascii="Times New Roman" w:hAnsi="Times New Roman" w:cs="Times New Roman"/>
          <w:sz w:val="24"/>
          <w:szCs w:val="24"/>
        </w:rPr>
        <w:t xml:space="preserve">principalmente, </w:t>
      </w:r>
      <w:r w:rsidR="00695D8F" w:rsidRPr="00E97DFB">
        <w:rPr>
          <w:rFonts w:ascii="Times New Roman" w:hAnsi="Times New Roman" w:cs="Times New Roman"/>
          <w:sz w:val="24"/>
          <w:szCs w:val="24"/>
        </w:rPr>
        <w:t>as que vivem em área</w:t>
      </w:r>
      <w:r w:rsidR="008167FD" w:rsidRPr="00E97DFB">
        <w:rPr>
          <w:rFonts w:ascii="Times New Roman" w:hAnsi="Times New Roman" w:cs="Times New Roman"/>
          <w:sz w:val="24"/>
          <w:szCs w:val="24"/>
        </w:rPr>
        <w:t>s</w:t>
      </w:r>
      <w:r w:rsidR="00695D8F" w:rsidRPr="00E97DFB">
        <w:rPr>
          <w:rFonts w:ascii="Times New Roman" w:hAnsi="Times New Roman" w:cs="Times New Roman"/>
          <w:sz w:val="24"/>
          <w:szCs w:val="24"/>
        </w:rPr>
        <w:t xml:space="preserve"> urbana</w:t>
      </w:r>
      <w:r w:rsidR="008167FD" w:rsidRPr="00E97DFB">
        <w:rPr>
          <w:rFonts w:ascii="Times New Roman" w:hAnsi="Times New Roman" w:cs="Times New Roman"/>
          <w:sz w:val="24"/>
          <w:szCs w:val="24"/>
        </w:rPr>
        <w:t>s</w:t>
      </w:r>
      <w:r w:rsidR="0052264C" w:rsidRPr="00E97DFB">
        <w:rPr>
          <w:rFonts w:ascii="Times New Roman" w:hAnsi="Times New Roman" w:cs="Times New Roman"/>
          <w:sz w:val="24"/>
          <w:szCs w:val="24"/>
        </w:rPr>
        <w:t>)</w:t>
      </w:r>
      <w:r w:rsidR="0016017B" w:rsidRPr="00E97DFB">
        <w:rPr>
          <w:rFonts w:ascii="Times New Roman" w:hAnsi="Times New Roman" w:cs="Times New Roman"/>
          <w:sz w:val="24"/>
          <w:szCs w:val="24"/>
        </w:rPr>
        <w:t>; 2) distanciamento geográfico das redes de supermercados atacadistas e varejistas</w:t>
      </w:r>
      <w:r w:rsidR="00BA3182" w:rsidRPr="00E97DFB">
        <w:rPr>
          <w:rFonts w:ascii="Times New Roman" w:hAnsi="Times New Roman" w:cs="Times New Roman"/>
          <w:sz w:val="24"/>
          <w:szCs w:val="24"/>
        </w:rPr>
        <w:t>, já que estes se concentram em áreas urbanas e as CTs em áreas rurais</w:t>
      </w:r>
      <w:r w:rsidR="0016017B" w:rsidRPr="00E97DFB">
        <w:rPr>
          <w:rFonts w:ascii="Times New Roman" w:hAnsi="Times New Roman" w:cs="Times New Roman"/>
          <w:sz w:val="24"/>
          <w:szCs w:val="24"/>
        </w:rPr>
        <w:t xml:space="preserve">; 3) </w:t>
      </w:r>
      <w:r w:rsidR="00FB7E61" w:rsidRPr="00E97DFB">
        <w:rPr>
          <w:rFonts w:ascii="Times New Roman" w:hAnsi="Times New Roman" w:cs="Times New Roman"/>
          <w:sz w:val="24"/>
          <w:szCs w:val="24"/>
        </w:rPr>
        <w:t xml:space="preserve">em caso das CTs residentes em ilhas fluviais, </w:t>
      </w:r>
      <w:r w:rsidR="0016017B" w:rsidRPr="00E97DFB">
        <w:rPr>
          <w:rFonts w:ascii="Times New Roman" w:hAnsi="Times New Roman" w:cs="Times New Roman"/>
          <w:sz w:val="24"/>
          <w:szCs w:val="24"/>
        </w:rPr>
        <w:t xml:space="preserve">limitação na locomoção das famílias feitas por hidrovias, as quais não podem ser navegáveis em qualquer hora do dia, pois o transporte feito por pequenas embarcações obedecem aos movimentos das marés; </w:t>
      </w:r>
      <w:r w:rsidR="00387FD7" w:rsidRPr="00E97DFB">
        <w:rPr>
          <w:rFonts w:ascii="Times New Roman" w:hAnsi="Times New Roman" w:cs="Times New Roman"/>
          <w:sz w:val="24"/>
          <w:szCs w:val="24"/>
        </w:rPr>
        <w:t>entre outros.</w:t>
      </w:r>
    </w:p>
    <w:p w14:paraId="79A4591E" w14:textId="6896ACCF" w:rsidR="000A37B7" w:rsidRDefault="00485BC8" w:rsidP="004B720B">
      <w:pPr>
        <w:spacing w:after="0" w:line="480" w:lineRule="auto"/>
        <w:ind w:firstLine="567"/>
        <w:jc w:val="both"/>
        <w:rPr>
          <w:rFonts w:ascii="Times New Roman" w:hAnsi="Times New Roman" w:cs="Times New Roman"/>
          <w:sz w:val="24"/>
          <w:szCs w:val="24"/>
        </w:rPr>
      </w:pPr>
      <w:bookmarkStart w:id="9" w:name="_Hlk126827991"/>
      <w:r w:rsidRPr="00E97DFB">
        <w:rPr>
          <w:rFonts w:ascii="Times New Roman" w:hAnsi="Times New Roman" w:cs="Times New Roman"/>
          <w:sz w:val="24"/>
          <w:szCs w:val="24"/>
        </w:rPr>
        <w:t>Como a maioria das</w:t>
      </w:r>
      <w:r w:rsidR="00CE07D0" w:rsidRPr="00E97DFB">
        <w:rPr>
          <w:rFonts w:ascii="Times New Roman" w:hAnsi="Times New Roman" w:cs="Times New Roman"/>
          <w:sz w:val="24"/>
          <w:szCs w:val="24"/>
        </w:rPr>
        <w:t xml:space="preserve"> CTs </w:t>
      </w:r>
      <w:r w:rsidR="00F44298" w:rsidRPr="00E97DFB">
        <w:rPr>
          <w:rFonts w:ascii="Times New Roman" w:hAnsi="Times New Roman" w:cs="Times New Roman"/>
          <w:sz w:val="24"/>
          <w:szCs w:val="24"/>
        </w:rPr>
        <w:t>nã</w:t>
      </w:r>
      <w:r w:rsidR="00F647B6" w:rsidRPr="00E97DFB">
        <w:rPr>
          <w:rFonts w:ascii="Times New Roman" w:hAnsi="Times New Roman" w:cs="Times New Roman"/>
          <w:sz w:val="24"/>
          <w:szCs w:val="24"/>
        </w:rPr>
        <w:t xml:space="preserve">o tem acesso direto </w:t>
      </w:r>
      <w:r w:rsidR="00AA0194" w:rsidRPr="00E97DFB">
        <w:rPr>
          <w:rFonts w:ascii="Times New Roman" w:hAnsi="Times New Roman" w:cs="Times New Roman"/>
          <w:sz w:val="24"/>
          <w:szCs w:val="24"/>
        </w:rPr>
        <w:t>à</w:t>
      </w:r>
      <w:r w:rsidR="00F647B6" w:rsidRPr="00E97DFB">
        <w:rPr>
          <w:rFonts w:ascii="Times New Roman" w:hAnsi="Times New Roman" w:cs="Times New Roman"/>
          <w:sz w:val="24"/>
          <w:szCs w:val="24"/>
        </w:rPr>
        <w:t>s redes de</w:t>
      </w:r>
      <w:r w:rsidR="00F44298" w:rsidRPr="00E97DFB">
        <w:rPr>
          <w:rFonts w:ascii="Times New Roman" w:hAnsi="Times New Roman" w:cs="Times New Roman"/>
          <w:sz w:val="24"/>
          <w:szCs w:val="24"/>
        </w:rPr>
        <w:t xml:space="preserve"> supermercados atacadistas e varejistas, </w:t>
      </w:r>
      <w:r w:rsidR="00983A34" w:rsidRPr="00E97DFB">
        <w:rPr>
          <w:rFonts w:ascii="Times New Roman" w:hAnsi="Times New Roman" w:cs="Times New Roman"/>
          <w:sz w:val="24"/>
          <w:szCs w:val="24"/>
        </w:rPr>
        <w:t>a</w:t>
      </w:r>
      <w:r w:rsidR="000A37B7">
        <w:rPr>
          <w:rFonts w:ascii="Times New Roman" w:hAnsi="Times New Roman" w:cs="Times New Roman"/>
          <w:sz w:val="24"/>
          <w:szCs w:val="24"/>
        </w:rPr>
        <w:t xml:space="preserve"> agricultura </w:t>
      </w:r>
      <w:r w:rsidR="009C03A0">
        <w:rPr>
          <w:rFonts w:ascii="Times New Roman" w:hAnsi="Times New Roman" w:cs="Times New Roman"/>
          <w:sz w:val="24"/>
          <w:szCs w:val="24"/>
        </w:rPr>
        <w:t>subsistência</w:t>
      </w:r>
      <w:r w:rsidR="000A37B7">
        <w:rPr>
          <w:rFonts w:ascii="Times New Roman" w:hAnsi="Times New Roman" w:cs="Times New Roman"/>
          <w:sz w:val="24"/>
          <w:szCs w:val="24"/>
        </w:rPr>
        <w:t xml:space="preserve"> </w:t>
      </w:r>
      <w:r w:rsidR="003B748A" w:rsidRPr="00E97DFB">
        <w:rPr>
          <w:rFonts w:ascii="Times New Roman" w:hAnsi="Times New Roman" w:cs="Times New Roman"/>
          <w:sz w:val="24"/>
          <w:szCs w:val="24"/>
        </w:rPr>
        <w:t xml:space="preserve">praticada </w:t>
      </w:r>
      <w:r w:rsidR="00983A34" w:rsidRPr="00E97DFB">
        <w:rPr>
          <w:rFonts w:ascii="Times New Roman" w:hAnsi="Times New Roman" w:cs="Times New Roman"/>
          <w:sz w:val="24"/>
          <w:szCs w:val="24"/>
        </w:rPr>
        <w:t>em quintais agroflorestais</w:t>
      </w:r>
      <w:r w:rsidR="00F44298" w:rsidRPr="00E97DFB">
        <w:rPr>
          <w:rFonts w:ascii="Times New Roman" w:hAnsi="Times New Roman" w:cs="Times New Roman"/>
          <w:sz w:val="24"/>
          <w:szCs w:val="24"/>
        </w:rPr>
        <w:t xml:space="preserve"> tem garantido a segurança alimentar dessas populações ao longo de anos. </w:t>
      </w:r>
      <w:bookmarkEnd w:id="1"/>
    </w:p>
    <w:p w14:paraId="6FC1D5A6" w14:textId="25278EF7" w:rsidR="00F04666" w:rsidRPr="00E97DFB" w:rsidRDefault="004B720B" w:rsidP="004B720B">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Autores como Lunz (2007), Lourenço (2009; 2012), Martins </w:t>
      </w:r>
      <w:r w:rsidR="00CB62A2" w:rsidRPr="00E97DFB">
        <w:rPr>
          <w:rFonts w:ascii="Times New Roman" w:hAnsi="Times New Roman" w:cs="Times New Roman"/>
          <w:sz w:val="24"/>
          <w:szCs w:val="24"/>
        </w:rPr>
        <w:t xml:space="preserve">et al. </w:t>
      </w:r>
      <w:r w:rsidRPr="00E97DFB">
        <w:rPr>
          <w:rFonts w:ascii="Times New Roman" w:hAnsi="Times New Roman" w:cs="Times New Roman"/>
          <w:sz w:val="24"/>
          <w:szCs w:val="24"/>
        </w:rPr>
        <w:t>(2012), Pereira (2017), entre outros, ressaltam a importância dos quintais nas pequenas propriedades rurais como estratégia de cultivo e coleta, principalmente de espécies frutíferas que auxiliam na alimentação diária das famílias. Nesse sentido, os quintais representam uma fonte segura de recursos essenciais para a soberania alimentar e para geração de renda das comunidades tradicionais.</w:t>
      </w:r>
    </w:p>
    <w:p w14:paraId="499F88FB" w14:textId="51439101" w:rsidR="00B143EB" w:rsidRPr="00E97DFB" w:rsidRDefault="00B143EB" w:rsidP="00B143EB">
      <w:pPr>
        <w:spacing w:after="0" w:line="480" w:lineRule="auto"/>
        <w:ind w:firstLine="709"/>
        <w:jc w:val="both"/>
        <w:rPr>
          <w:rFonts w:ascii="Times New Roman" w:hAnsi="Times New Roman" w:cs="Times New Roman"/>
          <w:sz w:val="24"/>
          <w:szCs w:val="24"/>
        </w:rPr>
      </w:pPr>
      <w:r w:rsidRPr="00E97DFB">
        <w:rPr>
          <w:rFonts w:ascii="Times New Roman" w:hAnsi="Times New Roman" w:cs="Times New Roman"/>
          <w:sz w:val="24"/>
          <w:szCs w:val="24"/>
        </w:rPr>
        <w:t xml:space="preserve">Segundo Lunz, o quintal agroflorestal, também chamado de horto caseiro ou pomar caseiro, consiste na associação de espécies florestais, agrícolas, medicinais, ornamentais e animais, ao redor da residência, com o objetivo de fornecer várias formas de bens e serviços. Esses quintais são muito comuns nas pequenas propriedades rurais da Amazônia e as frutíferas apresentam papel fundamental na sua composição, destacando-se como um dos principais componentes. Estas frutíferas constituem-se em uma opção econômica viável para as condições </w:t>
      </w:r>
      <w:r w:rsidRPr="00E97DFB">
        <w:rPr>
          <w:rFonts w:ascii="Times New Roman" w:hAnsi="Times New Roman" w:cs="Times New Roman"/>
          <w:sz w:val="24"/>
          <w:szCs w:val="24"/>
        </w:rPr>
        <w:lastRenderedPageBreak/>
        <w:t>da Região Amazônica e têm se tornado um componente, cada dia mais comum, dos sistemas de produção dos pequenos agricultores (LUNZ, 2007).</w:t>
      </w:r>
    </w:p>
    <w:p w14:paraId="0856DF8D" w14:textId="218C1ADE" w:rsidR="00B143EB" w:rsidRPr="00E97DFB" w:rsidRDefault="00B143EB" w:rsidP="00B143EB">
      <w:pPr>
        <w:spacing w:after="0" w:line="480" w:lineRule="auto"/>
        <w:ind w:firstLine="709"/>
        <w:jc w:val="both"/>
        <w:rPr>
          <w:rFonts w:ascii="Times New Roman" w:hAnsi="Times New Roman" w:cs="Times New Roman"/>
          <w:sz w:val="24"/>
          <w:szCs w:val="24"/>
        </w:rPr>
      </w:pPr>
      <w:r w:rsidRPr="00E97DFB">
        <w:rPr>
          <w:rFonts w:ascii="Times New Roman" w:hAnsi="Times New Roman" w:cs="Times New Roman"/>
          <w:sz w:val="24"/>
          <w:szCs w:val="24"/>
        </w:rPr>
        <w:t>Lunz, em estudo realizado em 2007, ao retratar a importância das espécies vegetais existentes em quintais agroflorestais que contribuem para segurança alimentar e geração de renda das populações amazônicas</w:t>
      </w:r>
      <w:r w:rsidR="00AA0194" w:rsidRPr="00E97DFB">
        <w:rPr>
          <w:rFonts w:ascii="Times New Roman" w:hAnsi="Times New Roman" w:cs="Times New Roman"/>
          <w:sz w:val="24"/>
          <w:szCs w:val="24"/>
        </w:rPr>
        <w:t>,</w:t>
      </w:r>
      <w:r w:rsidRPr="00E97DFB">
        <w:rPr>
          <w:rFonts w:ascii="Times New Roman" w:hAnsi="Times New Roman" w:cs="Times New Roman"/>
          <w:sz w:val="24"/>
          <w:szCs w:val="24"/>
        </w:rPr>
        <w:t xml:space="preserve"> apontou 50 espécies frutíferas no distrito de Nova California, em Rondônia, entre elas taperebá, pupunha, tucumã, jambo, açaí, manga, entre outras (LUNZ, 2007). E acrescenta ainda</w:t>
      </w:r>
    </w:p>
    <w:p w14:paraId="07CAD9F3" w14:textId="77777777" w:rsidR="00B143EB" w:rsidRPr="00E97DFB" w:rsidRDefault="00B143EB" w:rsidP="00B143EB">
      <w:pPr>
        <w:spacing w:after="0" w:line="240" w:lineRule="auto"/>
        <w:ind w:left="2832"/>
        <w:jc w:val="both"/>
        <w:rPr>
          <w:rFonts w:ascii="Times New Roman" w:hAnsi="Times New Roman" w:cs="Times New Roman"/>
          <w:sz w:val="20"/>
          <w:szCs w:val="20"/>
        </w:rPr>
      </w:pPr>
      <w:r w:rsidRPr="00E97DFB">
        <w:rPr>
          <w:rFonts w:ascii="Times New Roman" w:hAnsi="Times New Roman" w:cs="Times New Roman"/>
          <w:sz w:val="20"/>
          <w:szCs w:val="20"/>
        </w:rPr>
        <w:t>Esses quintais, são muito comuns nas pequenas propriedades rurais da Amazônia e as frutíferas apresentam papel fundamental na sua composição, destacando-se como um dos principais componentes. [...]. Os quintais agroflorestais estão presentes em todas as propriedades estudadas e são manejados normalmente para subsistência, no entanto, algum excedente é comercializado, permitindo uma renda suplementar a essas famílias. [...] As frutíferas desempenham um papel importante na alimentação dessas famílias e todas as espécies encontradas possuem valor alimentício (LUNZ, 2007</w:t>
      </w:r>
      <w:r w:rsidRPr="00E97DFB">
        <w:rPr>
          <w:rFonts w:ascii="Times New Roman" w:hAnsi="Times New Roman" w:cs="Times New Roman"/>
          <w:sz w:val="20"/>
          <w:szCs w:val="20"/>
          <w:shd w:val="clear" w:color="auto" w:fill="FFFFFF"/>
        </w:rPr>
        <w:t>, p.3</w:t>
      </w:r>
      <w:r w:rsidRPr="00E97DFB">
        <w:rPr>
          <w:rFonts w:ascii="Times New Roman" w:hAnsi="Times New Roman" w:cs="Times New Roman"/>
          <w:sz w:val="20"/>
          <w:szCs w:val="20"/>
        </w:rPr>
        <w:t xml:space="preserve">). </w:t>
      </w:r>
    </w:p>
    <w:p w14:paraId="41B24E02" w14:textId="77777777" w:rsidR="003206FA" w:rsidRPr="00E97DFB" w:rsidRDefault="003206FA" w:rsidP="00B143EB">
      <w:pPr>
        <w:spacing w:after="0" w:line="240" w:lineRule="auto"/>
        <w:ind w:left="2832"/>
        <w:jc w:val="both"/>
        <w:rPr>
          <w:rFonts w:ascii="Times New Roman" w:hAnsi="Times New Roman" w:cs="Times New Roman"/>
          <w:sz w:val="20"/>
          <w:szCs w:val="20"/>
        </w:rPr>
      </w:pPr>
    </w:p>
    <w:p w14:paraId="0F247824" w14:textId="76486E77" w:rsidR="00B143EB" w:rsidRPr="00E97DFB" w:rsidRDefault="00B143EB" w:rsidP="00B143EB">
      <w:pPr>
        <w:spacing w:after="0" w:line="480" w:lineRule="auto"/>
        <w:ind w:firstLine="708"/>
        <w:jc w:val="both"/>
        <w:rPr>
          <w:rFonts w:ascii="Times New Roman" w:hAnsi="Times New Roman" w:cs="Times New Roman"/>
          <w:sz w:val="24"/>
          <w:szCs w:val="24"/>
        </w:rPr>
      </w:pPr>
      <w:r w:rsidRPr="00E97DFB">
        <w:rPr>
          <w:rFonts w:ascii="Times New Roman" w:hAnsi="Times New Roman" w:cs="Times New Roman"/>
          <w:sz w:val="24"/>
          <w:szCs w:val="24"/>
        </w:rPr>
        <w:t>Martins, ao retratar espécies alimentícias disponíveis nos quintais com ecossistemas de várzea na Comunidade Boca do Moa, no Acre, identificou 54 espécies vegetais, entre elas, açaí, bacaba, buriti entre outras, com predominância do cultivo da mandioca em 90% dos espaços visitados (DE OLIVE</w:t>
      </w:r>
      <w:r w:rsidR="004058DD" w:rsidRPr="00E97DFB">
        <w:rPr>
          <w:rFonts w:ascii="Times New Roman" w:hAnsi="Times New Roman" w:cs="Times New Roman"/>
          <w:sz w:val="24"/>
          <w:szCs w:val="24"/>
        </w:rPr>
        <w:t>I</w:t>
      </w:r>
      <w:r w:rsidRPr="00E97DFB">
        <w:rPr>
          <w:rFonts w:ascii="Times New Roman" w:hAnsi="Times New Roman" w:cs="Times New Roman"/>
          <w:sz w:val="24"/>
          <w:szCs w:val="24"/>
        </w:rPr>
        <w:t>RA MARTINS, 2012). E acrescenta ainda:</w:t>
      </w:r>
    </w:p>
    <w:p w14:paraId="0521B02F" w14:textId="77777777" w:rsidR="00B143EB" w:rsidRPr="00E97DFB" w:rsidRDefault="00B143EB" w:rsidP="00B143EB">
      <w:pPr>
        <w:spacing w:after="0" w:line="240" w:lineRule="auto"/>
        <w:ind w:left="2832"/>
        <w:jc w:val="both"/>
        <w:rPr>
          <w:rFonts w:ascii="Times New Roman" w:hAnsi="Times New Roman" w:cs="Times New Roman"/>
          <w:sz w:val="20"/>
          <w:szCs w:val="20"/>
        </w:rPr>
      </w:pPr>
      <w:r w:rsidRPr="00E97DFB">
        <w:rPr>
          <w:rFonts w:ascii="Times New Roman" w:hAnsi="Times New Roman" w:cs="Times New Roman"/>
          <w:sz w:val="20"/>
          <w:szCs w:val="20"/>
        </w:rPr>
        <w:t>Os roçados e quintais ribeirinhos representam uma alternativa sustentável de produção alimentícia e medicinal para as comunidades tradicionais da Amazônia, principalmente no que se refere à diversidade de produtos e à geração de renda. [...]. tanto os quintais quanto os roçados auxiliam na subsistência e na renda das famílias ribeirinhas [...]. Assim, a produção destina-se na sua maioria para a subsistência e o excedente para a venda, auxiliando na renda da família (DE OLIVEIRA MARTINS, 2012</w:t>
      </w:r>
      <w:r w:rsidRPr="00E97DFB">
        <w:rPr>
          <w:rFonts w:ascii="Times New Roman" w:hAnsi="Times New Roman" w:cs="Times New Roman"/>
          <w:sz w:val="20"/>
          <w:szCs w:val="20"/>
          <w:shd w:val="clear" w:color="auto" w:fill="FFFFFF"/>
        </w:rPr>
        <w:t>, p. 115</w:t>
      </w:r>
      <w:r w:rsidRPr="00E97DFB">
        <w:rPr>
          <w:rFonts w:ascii="Times New Roman" w:hAnsi="Times New Roman" w:cs="Times New Roman"/>
          <w:sz w:val="20"/>
          <w:szCs w:val="20"/>
        </w:rPr>
        <w:t>).</w:t>
      </w:r>
    </w:p>
    <w:p w14:paraId="7870A9E7" w14:textId="77777777" w:rsidR="00B143EB" w:rsidRPr="00E97DFB" w:rsidRDefault="00B143EB" w:rsidP="00B143EB">
      <w:pPr>
        <w:spacing w:after="0" w:line="480" w:lineRule="auto"/>
        <w:jc w:val="both"/>
        <w:rPr>
          <w:rFonts w:ascii="Times New Roman" w:hAnsi="Times New Roman" w:cs="Times New Roman"/>
          <w:sz w:val="24"/>
          <w:szCs w:val="24"/>
        </w:rPr>
      </w:pPr>
    </w:p>
    <w:p w14:paraId="1532F0EA" w14:textId="77777777" w:rsidR="00B143EB" w:rsidRPr="00E97DFB" w:rsidRDefault="00B143EB" w:rsidP="00B143EB">
      <w:pPr>
        <w:spacing w:after="0" w:line="480" w:lineRule="auto"/>
        <w:ind w:firstLine="708"/>
        <w:jc w:val="both"/>
        <w:rPr>
          <w:rFonts w:ascii="Times New Roman" w:hAnsi="Times New Roman" w:cs="Times New Roman"/>
          <w:sz w:val="24"/>
          <w:szCs w:val="24"/>
        </w:rPr>
      </w:pPr>
      <w:r w:rsidRPr="00E97DFB">
        <w:rPr>
          <w:rFonts w:ascii="Times New Roman" w:hAnsi="Times New Roman" w:cs="Times New Roman"/>
          <w:sz w:val="24"/>
          <w:szCs w:val="24"/>
        </w:rPr>
        <w:t>Lourenço (2009), ao tratar de espécies vegetais constantes em quintais de CTs de três assentamentos rurais, Tarumã-mirim, ZF7 e Vila Amazônia, no Estado do Amazonas, apontou a existência de 70 espécies vegetais, entre elas o ingá, o tucumã, o muruci e a sapotilha, sendo que algumas dessas espécies, além de garantir segurança alimentar, apresentam usos múltiplos, como o da arvore do ingá, que além de oferecer o fruto que é consumido in natura, sua madeira é usada para lenhas e as folhas na compostagem (Lourenço, 2009). E ainda enfatiza:</w:t>
      </w:r>
    </w:p>
    <w:p w14:paraId="5E510D5C" w14:textId="77777777" w:rsidR="00B143EB" w:rsidRPr="00E97DFB" w:rsidRDefault="00B143EB" w:rsidP="00B143EB">
      <w:pPr>
        <w:spacing w:after="0" w:line="240" w:lineRule="auto"/>
        <w:ind w:left="2832"/>
        <w:jc w:val="both"/>
        <w:rPr>
          <w:rFonts w:ascii="Times New Roman" w:hAnsi="Times New Roman" w:cs="Times New Roman"/>
          <w:sz w:val="20"/>
          <w:szCs w:val="20"/>
        </w:rPr>
      </w:pPr>
      <w:r w:rsidRPr="00E97DFB">
        <w:rPr>
          <w:rFonts w:ascii="Times New Roman" w:hAnsi="Times New Roman" w:cs="Times New Roman"/>
          <w:sz w:val="20"/>
          <w:szCs w:val="20"/>
        </w:rPr>
        <w:lastRenderedPageBreak/>
        <w:t>A agrobiodiversidade dos quintais agroflorestais vem sendo destacada como determinante da sustentabilidade das comunidades tradicionais na Amazônia. [...] Além disso, os quintais agroflorestais vêm produzindo colheitas sustentáveis por séculos, utilizando os recursos naturais, na maioria das vezes, de forma eficiente. [...] Esses quintais são muitos comuns nas pequenas propriedades rurais da Amazônia e as fruteiras apresentam papel fundamental na sua composição, destacando-se como um dos principais componentes (LOURENÇO, 2009</w:t>
      </w:r>
      <w:r w:rsidRPr="00E97DFB">
        <w:rPr>
          <w:rFonts w:ascii="Times New Roman" w:hAnsi="Times New Roman" w:cs="Times New Roman"/>
          <w:sz w:val="20"/>
          <w:szCs w:val="20"/>
          <w:shd w:val="clear" w:color="auto" w:fill="FFFFFF"/>
        </w:rPr>
        <w:t>, p.1)</w:t>
      </w:r>
    </w:p>
    <w:p w14:paraId="667A5FC8" w14:textId="77777777" w:rsidR="00B143EB" w:rsidRPr="00E97DFB" w:rsidRDefault="00B143EB" w:rsidP="00B143EB">
      <w:pPr>
        <w:spacing w:after="0" w:line="480" w:lineRule="auto"/>
        <w:jc w:val="both"/>
        <w:rPr>
          <w:rFonts w:ascii="Times New Roman" w:hAnsi="Times New Roman" w:cs="Times New Roman"/>
          <w:sz w:val="24"/>
          <w:szCs w:val="24"/>
        </w:rPr>
      </w:pPr>
    </w:p>
    <w:p w14:paraId="7FB961EE" w14:textId="77777777" w:rsidR="00B143EB" w:rsidRPr="00E97DFB" w:rsidRDefault="00B143EB" w:rsidP="00B143EB">
      <w:pPr>
        <w:spacing w:after="0" w:line="480" w:lineRule="auto"/>
        <w:ind w:firstLine="708"/>
        <w:jc w:val="both"/>
        <w:rPr>
          <w:rFonts w:ascii="Times New Roman" w:hAnsi="Times New Roman" w:cs="Times New Roman"/>
          <w:b/>
          <w:bCs/>
          <w:sz w:val="24"/>
          <w:szCs w:val="24"/>
        </w:rPr>
      </w:pPr>
      <w:r w:rsidRPr="00E97DFB">
        <w:rPr>
          <w:rFonts w:ascii="Times New Roman" w:hAnsi="Times New Roman" w:cs="Times New Roman"/>
          <w:sz w:val="24"/>
          <w:szCs w:val="24"/>
        </w:rPr>
        <w:t>Segundo Lourenço, a agrobiodiversidade</w:t>
      </w:r>
      <w:r w:rsidRPr="00E97DFB">
        <w:rPr>
          <w:rStyle w:val="Refdenotaderodap"/>
          <w:rFonts w:ascii="Times New Roman" w:hAnsi="Times New Roman" w:cs="Times New Roman"/>
          <w:sz w:val="24"/>
          <w:szCs w:val="24"/>
        </w:rPr>
        <w:footnoteReference w:id="8"/>
      </w:r>
      <w:r w:rsidRPr="00E97DFB">
        <w:rPr>
          <w:rFonts w:ascii="Times New Roman" w:hAnsi="Times New Roman" w:cs="Times New Roman"/>
          <w:sz w:val="24"/>
          <w:szCs w:val="24"/>
        </w:rPr>
        <w:t xml:space="preserve"> disposta em quintais agroflorestais tem papel importante na sustentabilidades das CTs amazônicas. As espécies vegetais dispostas em quintais agroflorestais, permite uma variedade de culturas agrícolas, com árvores de múltiplos uso, atendendo as  necessidades básicas das populações locais. A vantagem em ter várias espécies arbóreas nos quintais evita um quadro de deterioração ambiental. Além de gerar produção e colheita de forma sustentável (LOURENÇO, 2009) . </w:t>
      </w:r>
    </w:p>
    <w:p w14:paraId="05EEE558" w14:textId="77777777" w:rsidR="00B143EB" w:rsidRPr="00E97DFB" w:rsidRDefault="00B143EB" w:rsidP="00B143EB">
      <w:pPr>
        <w:spacing w:after="0" w:line="480" w:lineRule="auto"/>
        <w:ind w:firstLine="708"/>
        <w:jc w:val="both"/>
        <w:rPr>
          <w:rFonts w:ascii="Times New Roman" w:hAnsi="Times New Roman" w:cs="Times New Roman"/>
          <w:sz w:val="24"/>
          <w:szCs w:val="24"/>
          <w:shd w:val="clear" w:color="auto" w:fill="FFFFFF"/>
        </w:rPr>
      </w:pPr>
      <w:r w:rsidRPr="00E97DFB">
        <w:rPr>
          <w:rFonts w:ascii="Times New Roman" w:hAnsi="Times New Roman" w:cs="Times New Roman"/>
          <w:sz w:val="24"/>
          <w:szCs w:val="24"/>
          <w:shd w:val="clear" w:color="auto" w:fill="FFFFFF"/>
        </w:rPr>
        <w:t xml:space="preserve">Esses estudos provam que, em tempos diferentes, a biodiversidade disposta em quintais tem desempenhado um importante papel na subsistência e na autonomia alimentar de seus povos. A diversificação de espécies vegetais e animais, tem servido, ao longo dos séculos, para manutenção dos ecossistemas amazônicos, além de servirem, muitos deles, como importante fonte de proteína e energia para milhares de gerações que povoam a Amazônia. </w:t>
      </w:r>
    </w:p>
    <w:bookmarkEnd w:id="2"/>
    <w:p w14:paraId="417473E0" w14:textId="30E7CC30" w:rsidR="00BB5701" w:rsidRPr="00E97DFB" w:rsidRDefault="00CE07D0" w:rsidP="00C951B9">
      <w:pPr>
        <w:spacing w:after="0" w:line="480" w:lineRule="auto"/>
        <w:ind w:firstLine="567"/>
        <w:jc w:val="both"/>
        <w:rPr>
          <w:rFonts w:ascii="Times New Roman" w:hAnsi="Times New Roman" w:cs="Times New Roman"/>
          <w:sz w:val="24"/>
          <w:szCs w:val="24"/>
          <w:shd w:val="clear" w:color="auto" w:fill="FFFFFF"/>
        </w:rPr>
      </w:pPr>
      <w:r w:rsidRPr="00E97DFB">
        <w:rPr>
          <w:rFonts w:ascii="Times New Roman" w:hAnsi="Times New Roman" w:cs="Times New Roman"/>
          <w:sz w:val="24"/>
          <w:szCs w:val="24"/>
        </w:rPr>
        <w:t>Embora haja o reconhecimento d</w:t>
      </w:r>
      <w:r w:rsidR="00436514" w:rsidRPr="00E97DFB">
        <w:rPr>
          <w:rFonts w:ascii="Times New Roman" w:hAnsi="Times New Roman" w:cs="Times New Roman"/>
          <w:sz w:val="24"/>
          <w:szCs w:val="24"/>
        </w:rPr>
        <w:t>e um</w:t>
      </w:r>
      <w:r w:rsidRPr="00E97DFB">
        <w:rPr>
          <w:rFonts w:ascii="Times New Roman" w:hAnsi="Times New Roman" w:cs="Times New Roman"/>
          <w:sz w:val="24"/>
          <w:szCs w:val="24"/>
        </w:rPr>
        <w:t xml:space="preserve"> estilo de vida </w:t>
      </w:r>
      <w:r w:rsidR="00436514" w:rsidRPr="00E97DFB">
        <w:rPr>
          <w:rFonts w:ascii="Times New Roman" w:hAnsi="Times New Roman" w:cs="Times New Roman"/>
          <w:sz w:val="24"/>
          <w:szCs w:val="24"/>
        </w:rPr>
        <w:t xml:space="preserve">sustentável na alimentação </w:t>
      </w:r>
      <w:r w:rsidRPr="00E97DFB">
        <w:rPr>
          <w:rFonts w:ascii="Times New Roman" w:hAnsi="Times New Roman" w:cs="Times New Roman"/>
          <w:sz w:val="24"/>
          <w:szCs w:val="24"/>
        </w:rPr>
        <w:t xml:space="preserve">das CTs em diversos estudos acadêmicos, </w:t>
      </w:r>
      <w:r w:rsidR="00C951B9" w:rsidRPr="00E97DFB">
        <w:rPr>
          <w:rFonts w:ascii="Times New Roman" w:hAnsi="Times New Roman" w:cs="Times New Roman"/>
          <w:sz w:val="24"/>
          <w:szCs w:val="24"/>
        </w:rPr>
        <w:t>a agr</w:t>
      </w:r>
      <w:r w:rsidR="00C21443" w:rsidRPr="00E97DFB">
        <w:rPr>
          <w:rFonts w:ascii="Times New Roman" w:hAnsi="Times New Roman" w:cs="Times New Roman"/>
          <w:sz w:val="24"/>
          <w:szCs w:val="24"/>
        </w:rPr>
        <w:t>icultura</w:t>
      </w:r>
      <w:r w:rsidR="00C951B9" w:rsidRPr="00E97DFB">
        <w:rPr>
          <w:rFonts w:ascii="Times New Roman" w:hAnsi="Times New Roman" w:cs="Times New Roman"/>
          <w:sz w:val="24"/>
          <w:szCs w:val="24"/>
        </w:rPr>
        <w:t xml:space="preserve"> </w:t>
      </w:r>
      <w:r w:rsidR="009C03A0">
        <w:rPr>
          <w:rFonts w:ascii="Times New Roman" w:hAnsi="Times New Roman" w:cs="Times New Roman"/>
          <w:sz w:val="24"/>
          <w:szCs w:val="24"/>
        </w:rPr>
        <w:t>subsistência</w:t>
      </w:r>
      <w:r w:rsidR="00C951B9" w:rsidRPr="00E97DFB">
        <w:rPr>
          <w:rFonts w:ascii="Times New Roman" w:hAnsi="Times New Roman" w:cs="Times New Roman"/>
          <w:sz w:val="24"/>
          <w:szCs w:val="24"/>
        </w:rPr>
        <w:t xml:space="preserve"> praticada em quintais parece</w:t>
      </w:r>
      <w:r w:rsidR="00793D16" w:rsidRPr="00E97DFB">
        <w:rPr>
          <w:rFonts w:ascii="Times New Roman" w:hAnsi="Times New Roman" w:cs="Times New Roman"/>
          <w:sz w:val="24"/>
          <w:szCs w:val="24"/>
        </w:rPr>
        <w:t xml:space="preserve"> sucumbir diante da intensa produção d</w:t>
      </w:r>
      <w:r w:rsidR="00514F0F" w:rsidRPr="00E97DFB">
        <w:rPr>
          <w:rFonts w:ascii="Times New Roman" w:hAnsi="Times New Roman" w:cs="Times New Roman"/>
          <w:sz w:val="24"/>
          <w:szCs w:val="24"/>
        </w:rPr>
        <w:t>e</w:t>
      </w:r>
      <w:r w:rsidR="00793D16" w:rsidRPr="00E97DFB">
        <w:rPr>
          <w:rFonts w:ascii="Times New Roman" w:hAnsi="Times New Roman" w:cs="Times New Roman"/>
          <w:sz w:val="24"/>
          <w:szCs w:val="24"/>
        </w:rPr>
        <w:t xml:space="preserve"> AGROMAS. </w:t>
      </w:r>
      <w:bookmarkEnd w:id="9"/>
      <w:r w:rsidRPr="00E97DFB">
        <w:rPr>
          <w:rFonts w:ascii="Times New Roman" w:hAnsi="Times New Roman" w:cs="Times New Roman"/>
          <w:sz w:val="24"/>
          <w:szCs w:val="24"/>
          <w:shd w:val="clear" w:color="auto" w:fill="FFFFFF"/>
        </w:rPr>
        <w:t xml:space="preserve">De forma geral, a ausência de dados oficiais sobre a diversidade de espécies usadas como fonte </w:t>
      </w:r>
      <w:r w:rsidR="00AA0A98" w:rsidRPr="00E97DFB">
        <w:rPr>
          <w:rFonts w:ascii="Times New Roman" w:hAnsi="Times New Roman" w:cs="Times New Roman"/>
          <w:sz w:val="24"/>
          <w:szCs w:val="24"/>
          <w:shd w:val="clear" w:color="auto" w:fill="FFFFFF"/>
        </w:rPr>
        <w:t xml:space="preserve">de alimentos </w:t>
      </w:r>
      <w:r w:rsidR="005F4707" w:rsidRPr="00E97DFB">
        <w:rPr>
          <w:rFonts w:ascii="Times New Roman" w:hAnsi="Times New Roman" w:cs="Times New Roman"/>
          <w:sz w:val="24"/>
          <w:szCs w:val="24"/>
          <w:shd w:val="clear" w:color="auto" w:fill="FFFFFF"/>
        </w:rPr>
        <w:t xml:space="preserve">em diversas regiões da </w:t>
      </w:r>
      <w:r w:rsidRPr="00E97DFB">
        <w:rPr>
          <w:rFonts w:ascii="Times New Roman" w:hAnsi="Times New Roman" w:cs="Times New Roman"/>
          <w:sz w:val="24"/>
          <w:szCs w:val="24"/>
          <w:shd w:val="clear" w:color="auto" w:fill="FFFFFF"/>
        </w:rPr>
        <w:t>Amazônia Legal</w:t>
      </w:r>
      <w:r w:rsidR="005F4707" w:rsidRPr="00E97DFB">
        <w:rPr>
          <w:rFonts w:ascii="Times New Roman" w:hAnsi="Times New Roman" w:cs="Times New Roman"/>
          <w:sz w:val="24"/>
          <w:szCs w:val="24"/>
          <w:shd w:val="clear" w:color="auto" w:fill="FFFFFF"/>
        </w:rPr>
        <w:t xml:space="preserve"> (</w:t>
      </w:r>
      <w:r w:rsidR="00C951B9" w:rsidRPr="00E97DFB">
        <w:rPr>
          <w:rFonts w:ascii="Times New Roman" w:hAnsi="Times New Roman" w:cs="Times New Roman"/>
          <w:sz w:val="24"/>
          <w:szCs w:val="24"/>
          <w:shd w:val="clear" w:color="auto" w:fill="FFFFFF"/>
        </w:rPr>
        <w:t>Ipea</w:t>
      </w:r>
      <w:r w:rsidR="005F4707" w:rsidRPr="00E97DFB">
        <w:rPr>
          <w:rFonts w:ascii="Times New Roman" w:hAnsi="Times New Roman" w:cs="Times New Roman"/>
          <w:sz w:val="24"/>
          <w:szCs w:val="24"/>
          <w:shd w:val="clear" w:color="auto" w:fill="FFFFFF"/>
        </w:rPr>
        <w:t>, 2016)</w:t>
      </w:r>
      <w:r w:rsidRPr="00E97DFB">
        <w:rPr>
          <w:rFonts w:ascii="Times New Roman" w:hAnsi="Times New Roman" w:cs="Times New Roman"/>
          <w:sz w:val="24"/>
          <w:szCs w:val="24"/>
          <w:shd w:val="clear" w:color="auto" w:fill="FFFFFF"/>
        </w:rPr>
        <w:t xml:space="preserve"> provoca uma invisibilidade sobre as dinâmicas que envolvem a biodiversidade e as populações da Amazônia.</w:t>
      </w:r>
    </w:p>
    <w:p w14:paraId="1F5AD050" w14:textId="0028C867" w:rsidR="00497426" w:rsidRPr="00E97DFB" w:rsidRDefault="00497426" w:rsidP="00C951B9">
      <w:pPr>
        <w:spacing w:after="0" w:line="480" w:lineRule="auto"/>
        <w:ind w:firstLine="567"/>
        <w:jc w:val="both"/>
        <w:rPr>
          <w:rFonts w:ascii="Times New Roman" w:hAnsi="Times New Roman" w:cs="Times New Roman"/>
          <w:sz w:val="24"/>
          <w:szCs w:val="24"/>
          <w:shd w:val="clear" w:color="auto" w:fill="FFFFFF"/>
        </w:rPr>
      </w:pPr>
      <w:r w:rsidRPr="00E97DFB">
        <w:rPr>
          <w:rFonts w:ascii="Times New Roman" w:hAnsi="Times New Roman" w:cs="Times New Roman"/>
          <w:sz w:val="24"/>
          <w:szCs w:val="24"/>
          <w:shd w:val="clear" w:color="auto" w:fill="FFFFFF"/>
        </w:rPr>
        <w:t>A invisibilidade sobre a diversificação de espécies locais usadas como fonte de alimento na região pode acontecer por diversos motivos</w:t>
      </w:r>
      <w:r w:rsidR="00BB5701" w:rsidRPr="00E97DFB">
        <w:rPr>
          <w:rFonts w:ascii="Times New Roman" w:hAnsi="Times New Roman" w:cs="Times New Roman"/>
          <w:sz w:val="24"/>
          <w:szCs w:val="24"/>
          <w:shd w:val="clear" w:color="auto" w:fill="FFFFFF"/>
        </w:rPr>
        <w:t>, tais sendo</w:t>
      </w:r>
      <w:r w:rsidRPr="00E97DFB">
        <w:rPr>
          <w:rFonts w:ascii="Times New Roman" w:hAnsi="Times New Roman" w:cs="Times New Roman"/>
          <w:sz w:val="24"/>
          <w:szCs w:val="24"/>
          <w:shd w:val="clear" w:color="auto" w:fill="FFFFFF"/>
        </w:rPr>
        <w:t xml:space="preserve">: 1) as características peculiares da </w:t>
      </w:r>
      <w:r w:rsidRPr="00E97DFB">
        <w:rPr>
          <w:rFonts w:ascii="Times New Roman" w:hAnsi="Times New Roman" w:cs="Times New Roman"/>
          <w:sz w:val="24"/>
          <w:szCs w:val="24"/>
          <w:shd w:val="clear" w:color="auto" w:fill="FFFFFF"/>
        </w:rPr>
        <w:lastRenderedPageBreak/>
        <w:t xml:space="preserve">Amazônia, considerando os </w:t>
      </w:r>
      <w:r w:rsidRPr="00E97DFB">
        <w:rPr>
          <w:rFonts w:ascii="Times New Roman" w:hAnsi="Times New Roman" w:cs="Times New Roman"/>
          <w:sz w:val="24"/>
          <w:szCs w:val="24"/>
        </w:rPr>
        <w:t>grandes e distintos territórios, com grande diversidade biológica, vegetal e animal; 2) grande quantidade de agrupamentos humanos que vivem isolados. Esse item leva a um outro ponto que é: 3) dificul</w:t>
      </w:r>
      <w:r w:rsidRPr="00E97DFB">
        <w:rPr>
          <w:rFonts w:ascii="Times New Roman" w:hAnsi="Times New Roman" w:cs="Times New Roman"/>
          <w:sz w:val="24"/>
          <w:szCs w:val="24"/>
          <w:shd w:val="clear" w:color="auto" w:fill="FFFFFF"/>
        </w:rPr>
        <w:t>dades no acesso as áreas habitadas, isoladas, incluindo terras indígenas,</w:t>
      </w:r>
      <w:r w:rsidR="001D7A71" w:rsidRPr="00E97DFB">
        <w:rPr>
          <w:rFonts w:ascii="Times New Roman" w:hAnsi="Times New Roman" w:cs="Times New Roman"/>
          <w:sz w:val="24"/>
          <w:szCs w:val="24"/>
          <w:shd w:val="clear" w:color="auto" w:fill="FFFFFF"/>
        </w:rPr>
        <w:t xml:space="preserve"> </w:t>
      </w:r>
      <w:r w:rsidRPr="00E97DFB">
        <w:rPr>
          <w:rFonts w:ascii="Times New Roman" w:hAnsi="Times New Roman" w:cs="Times New Roman"/>
          <w:sz w:val="24"/>
          <w:szCs w:val="24"/>
          <w:shd w:val="clear" w:color="auto" w:fill="FFFFFF"/>
        </w:rPr>
        <w:t>ilhas fluviais que, na maioria dos casos, possuem grande distanciamento de áreas urbanas; 4) falta de recurso público ou vontade política para investimento em pesquisas dentro das áreas mais isoladas</w:t>
      </w:r>
      <w:r w:rsidR="00CE2573" w:rsidRPr="00E97DFB">
        <w:rPr>
          <w:rFonts w:ascii="Times New Roman" w:hAnsi="Times New Roman" w:cs="Times New Roman"/>
          <w:sz w:val="24"/>
          <w:szCs w:val="24"/>
          <w:shd w:val="clear" w:color="auto" w:fill="FFFFFF"/>
        </w:rPr>
        <w:t xml:space="preserve"> da </w:t>
      </w:r>
      <w:r w:rsidR="007B6FF0" w:rsidRPr="00E97DFB">
        <w:rPr>
          <w:rFonts w:ascii="Times New Roman" w:hAnsi="Times New Roman" w:cs="Times New Roman"/>
          <w:sz w:val="24"/>
          <w:szCs w:val="24"/>
          <w:shd w:val="clear" w:color="auto" w:fill="FFFFFF"/>
        </w:rPr>
        <w:t>Amazônia</w:t>
      </w:r>
      <w:r w:rsidR="00BB5701" w:rsidRPr="00E97DFB">
        <w:rPr>
          <w:rFonts w:ascii="Times New Roman" w:hAnsi="Times New Roman" w:cs="Times New Roman"/>
          <w:sz w:val="24"/>
          <w:szCs w:val="24"/>
          <w:shd w:val="clear" w:color="auto" w:fill="FFFFFF"/>
        </w:rPr>
        <w:t>;</w:t>
      </w:r>
      <w:r w:rsidRPr="00E97DFB">
        <w:rPr>
          <w:rFonts w:ascii="Times New Roman" w:hAnsi="Times New Roman" w:cs="Times New Roman"/>
          <w:sz w:val="24"/>
          <w:szCs w:val="24"/>
          <w:shd w:val="clear" w:color="auto" w:fill="FFFFFF"/>
        </w:rPr>
        <w:t xml:space="preserve"> 5) desvalorização da produção de baixo impacto econômico, </w:t>
      </w:r>
      <w:r w:rsidR="007B6FF0" w:rsidRPr="00E97DFB">
        <w:rPr>
          <w:rFonts w:ascii="Times New Roman" w:hAnsi="Times New Roman" w:cs="Times New Roman"/>
          <w:sz w:val="24"/>
          <w:szCs w:val="24"/>
          <w:shd w:val="clear" w:color="auto" w:fill="FFFFFF"/>
        </w:rPr>
        <w:t xml:space="preserve">onde a produção de alimentos é feita em </w:t>
      </w:r>
      <w:r w:rsidRPr="00E97DFB">
        <w:rPr>
          <w:rFonts w:ascii="Times New Roman" w:hAnsi="Times New Roman" w:cs="Times New Roman"/>
          <w:sz w:val="24"/>
          <w:szCs w:val="24"/>
          <w:shd w:val="clear" w:color="auto" w:fill="FFFFFF"/>
        </w:rPr>
        <w:t>pequena escala, a nível de subsistência</w:t>
      </w:r>
      <w:r w:rsidR="00017816" w:rsidRPr="00E97DFB">
        <w:rPr>
          <w:rFonts w:ascii="Times New Roman" w:hAnsi="Times New Roman" w:cs="Times New Roman"/>
          <w:sz w:val="24"/>
          <w:szCs w:val="24"/>
          <w:shd w:val="clear" w:color="auto" w:fill="FFFFFF"/>
        </w:rPr>
        <w:t xml:space="preserve"> 6) não</w:t>
      </w:r>
      <w:r w:rsidRPr="00E97DFB">
        <w:rPr>
          <w:rFonts w:ascii="Times New Roman" w:hAnsi="Times New Roman" w:cs="Times New Roman"/>
          <w:sz w:val="24"/>
          <w:szCs w:val="24"/>
          <w:shd w:val="clear" w:color="auto" w:fill="FFFFFF"/>
        </w:rPr>
        <w:t xml:space="preserve"> participação do extrativismo </w:t>
      </w:r>
      <w:r w:rsidR="00017816" w:rsidRPr="00E97DFB">
        <w:rPr>
          <w:rFonts w:ascii="Times New Roman" w:hAnsi="Times New Roman" w:cs="Times New Roman"/>
          <w:sz w:val="24"/>
          <w:szCs w:val="24"/>
          <w:shd w:val="clear" w:color="auto" w:fill="FFFFFF"/>
        </w:rPr>
        <w:t xml:space="preserve">de coleta </w:t>
      </w:r>
      <w:r w:rsidRPr="00E97DFB">
        <w:rPr>
          <w:rFonts w:ascii="Times New Roman" w:hAnsi="Times New Roman" w:cs="Times New Roman"/>
          <w:sz w:val="24"/>
          <w:szCs w:val="24"/>
          <w:shd w:val="clear" w:color="auto" w:fill="FFFFFF"/>
        </w:rPr>
        <w:t xml:space="preserve">em políticas de exportação, </w:t>
      </w:r>
      <w:r w:rsidR="00017816" w:rsidRPr="00E97DFB">
        <w:rPr>
          <w:rFonts w:ascii="Times New Roman" w:hAnsi="Times New Roman" w:cs="Times New Roman"/>
          <w:sz w:val="24"/>
          <w:szCs w:val="24"/>
          <w:shd w:val="clear" w:color="auto" w:fill="FFFFFF"/>
        </w:rPr>
        <w:t xml:space="preserve">sem que </w:t>
      </w:r>
      <w:r w:rsidRPr="00E97DFB">
        <w:rPr>
          <w:rFonts w:ascii="Times New Roman" w:hAnsi="Times New Roman" w:cs="Times New Roman"/>
          <w:sz w:val="24"/>
          <w:szCs w:val="24"/>
          <w:shd w:val="clear" w:color="auto" w:fill="FFFFFF"/>
        </w:rPr>
        <w:t xml:space="preserve">esses alimentos </w:t>
      </w:r>
      <w:r w:rsidR="00017816" w:rsidRPr="00E97DFB">
        <w:rPr>
          <w:rFonts w:ascii="Times New Roman" w:hAnsi="Times New Roman" w:cs="Times New Roman"/>
          <w:sz w:val="24"/>
          <w:szCs w:val="24"/>
          <w:shd w:val="clear" w:color="auto" w:fill="FFFFFF"/>
        </w:rPr>
        <w:t xml:space="preserve">componham as </w:t>
      </w:r>
      <w:r w:rsidRPr="00E97DFB">
        <w:rPr>
          <w:rFonts w:ascii="Times New Roman" w:hAnsi="Times New Roman" w:cs="Times New Roman"/>
          <w:sz w:val="24"/>
          <w:szCs w:val="24"/>
          <w:shd w:val="clear" w:color="auto" w:fill="FFFFFF"/>
        </w:rPr>
        <w:t xml:space="preserve">prateleiras </w:t>
      </w:r>
      <w:r w:rsidR="00042697" w:rsidRPr="00E97DFB">
        <w:rPr>
          <w:rFonts w:ascii="Times New Roman" w:hAnsi="Times New Roman" w:cs="Times New Roman"/>
          <w:sz w:val="24"/>
          <w:szCs w:val="24"/>
          <w:shd w:val="clear" w:color="auto" w:fill="FFFFFF"/>
        </w:rPr>
        <w:t xml:space="preserve">das redes </w:t>
      </w:r>
      <w:r w:rsidRPr="00E97DFB">
        <w:rPr>
          <w:rFonts w:ascii="Times New Roman" w:hAnsi="Times New Roman" w:cs="Times New Roman"/>
          <w:sz w:val="24"/>
          <w:szCs w:val="24"/>
          <w:shd w:val="clear" w:color="auto" w:fill="FFFFFF"/>
        </w:rPr>
        <w:t xml:space="preserve">de supermercados atacadistas e varejistas. Esses podem ser alguns dos entraves para que não haja valorização, conhecimento e reconhecimento </w:t>
      </w:r>
      <w:r w:rsidRPr="00E97DFB">
        <w:rPr>
          <w:rFonts w:ascii="Times New Roman" w:hAnsi="Times New Roman" w:cs="Times New Roman"/>
          <w:sz w:val="24"/>
          <w:szCs w:val="24"/>
        </w:rPr>
        <w:t>nos registros oficiais sobre o consumo diversificado de alimentos existentes nas</w:t>
      </w:r>
      <w:r w:rsidRPr="00E97DFB">
        <w:rPr>
          <w:rFonts w:ascii="Times New Roman" w:hAnsi="Times New Roman" w:cs="Times New Roman"/>
          <w:sz w:val="24"/>
          <w:szCs w:val="24"/>
          <w:shd w:val="clear" w:color="auto" w:fill="FFFFFF"/>
        </w:rPr>
        <w:t xml:space="preserve"> diferentes amaz</w:t>
      </w:r>
      <w:r w:rsidR="00BB5701" w:rsidRPr="00E97DFB">
        <w:rPr>
          <w:rFonts w:ascii="Times New Roman" w:hAnsi="Times New Roman" w:cs="Times New Roman"/>
          <w:sz w:val="24"/>
          <w:szCs w:val="24"/>
          <w:shd w:val="clear" w:color="auto" w:fill="FFFFFF"/>
        </w:rPr>
        <w:t>ô</w:t>
      </w:r>
      <w:r w:rsidRPr="00E97DFB">
        <w:rPr>
          <w:rFonts w:ascii="Times New Roman" w:hAnsi="Times New Roman" w:cs="Times New Roman"/>
          <w:sz w:val="24"/>
          <w:szCs w:val="24"/>
          <w:shd w:val="clear" w:color="auto" w:fill="FFFFFF"/>
        </w:rPr>
        <w:t>nias</w:t>
      </w:r>
      <w:r w:rsidRPr="00E97DFB">
        <w:rPr>
          <w:rStyle w:val="Refdenotaderodap"/>
          <w:rFonts w:ascii="Times New Roman" w:hAnsi="Times New Roman" w:cs="Times New Roman"/>
          <w:sz w:val="24"/>
          <w:szCs w:val="24"/>
          <w:shd w:val="clear" w:color="auto" w:fill="FFFFFF"/>
        </w:rPr>
        <w:footnoteReference w:id="9"/>
      </w:r>
      <w:r w:rsidRPr="00E97DFB">
        <w:rPr>
          <w:rFonts w:ascii="Times New Roman" w:hAnsi="Times New Roman" w:cs="Times New Roman"/>
          <w:sz w:val="24"/>
          <w:szCs w:val="24"/>
          <w:shd w:val="clear" w:color="auto" w:fill="FFFFFF"/>
        </w:rPr>
        <w:t>.</w:t>
      </w:r>
    </w:p>
    <w:p w14:paraId="79F64F98" w14:textId="7A173EC1" w:rsidR="00497426" w:rsidRPr="00E97DFB" w:rsidRDefault="00497426" w:rsidP="00C951B9">
      <w:pPr>
        <w:tabs>
          <w:tab w:val="left" w:pos="1899"/>
        </w:tabs>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Como a invisibilidade persiste, muitas regiões habitadas podem ser tratadas como territórios imensos, vazios, desprovidos de desenvolvimento local, mas, com grande potencial para as novas políticas </w:t>
      </w:r>
      <w:r w:rsidR="00F71AD3" w:rsidRPr="00E97DFB">
        <w:rPr>
          <w:rFonts w:ascii="Times New Roman" w:hAnsi="Times New Roman" w:cs="Times New Roman"/>
          <w:sz w:val="24"/>
          <w:szCs w:val="24"/>
        </w:rPr>
        <w:t>desenvolvimentistas</w:t>
      </w:r>
      <w:r w:rsidRPr="00E97DFB">
        <w:rPr>
          <w:rFonts w:ascii="Times New Roman" w:hAnsi="Times New Roman" w:cs="Times New Roman"/>
          <w:sz w:val="24"/>
          <w:szCs w:val="24"/>
        </w:rPr>
        <w:t xml:space="preserve"> envolvendo o uso da biodiversidade que passa a ser vista como moeda de troca</w:t>
      </w:r>
      <w:r w:rsidR="001F09C2" w:rsidRPr="00E97DFB">
        <w:rPr>
          <w:rFonts w:ascii="Times New Roman" w:hAnsi="Times New Roman" w:cs="Times New Roman"/>
          <w:sz w:val="24"/>
          <w:szCs w:val="24"/>
        </w:rPr>
        <w:t>. A</w:t>
      </w:r>
      <w:r w:rsidRPr="00E97DFB">
        <w:rPr>
          <w:rFonts w:ascii="Times New Roman" w:hAnsi="Times New Roman" w:cs="Times New Roman"/>
          <w:sz w:val="24"/>
          <w:szCs w:val="24"/>
        </w:rPr>
        <w:t xml:space="preserve">s florestas, o solo, mananciais aquíferos e toda diversidade biológica </w:t>
      </w:r>
      <w:r w:rsidR="001F09C2" w:rsidRPr="00E97DFB">
        <w:rPr>
          <w:rFonts w:ascii="Times New Roman" w:hAnsi="Times New Roman" w:cs="Times New Roman"/>
          <w:sz w:val="24"/>
          <w:szCs w:val="24"/>
        </w:rPr>
        <w:t xml:space="preserve">são </w:t>
      </w:r>
      <w:r w:rsidRPr="00E97DFB">
        <w:rPr>
          <w:rFonts w:ascii="Times New Roman" w:hAnsi="Times New Roman" w:cs="Times New Roman"/>
          <w:sz w:val="24"/>
          <w:szCs w:val="24"/>
        </w:rPr>
        <w:t>considerad</w:t>
      </w:r>
      <w:r w:rsidR="001F09C2" w:rsidRPr="00E97DFB">
        <w:rPr>
          <w:rFonts w:ascii="Times New Roman" w:hAnsi="Times New Roman" w:cs="Times New Roman"/>
          <w:sz w:val="24"/>
          <w:szCs w:val="24"/>
        </w:rPr>
        <w:t>os</w:t>
      </w:r>
      <w:r w:rsidRPr="00E97DFB">
        <w:rPr>
          <w:rFonts w:ascii="Times New Roman" w:hAnsi="Times New Roman" w:cs="Times New Roman"/>
          <w:sz w:val="24"/>
          <w:szCs w:val="24"/>
        </w:rPr>
        <w:t xml:space="preserve"> como o novo ouro verde</w:t>
      </w:r>
      <w:r w:rsidR="007A246B" w:rsidRPr="00E97DFB">
        <w:rPr>
          <w:rFonts w:ascii="Times New Roman" w:hAnsi="Times New Roman" w:cs="Times New Roman"/>
          <w:sz w:val="24"/>
          <w:szCs w:val="24"/>
        </w:rPr>
        <w:t xml:space="preserve"> </w:t>
      </w:r>
      <w:r w:rsidR="00B00240" w:rsidRPr="00E97DFB">
        <w:rPr>
          <w:rFonts w:ascii="Times New Roman" w:hAnsi="Times New Roman" w:cs="Times New Roman"/>
          <w:sz w:val="24"/>
          <w:szCs w:val="24"/>
        </w:rPr>
        <w:t xml:space="preserve">para </w:t>
      </w:r>
      <w:r w:rsidR="005C744F" w:rsidRPr="00E97DFB">
        <w:rPr>
          <w:rFonts w:ascii="Times New Roman" w:hAnsi="Times New Roman" w:cs="Times New Roman"/>
          <w:sz w:val="24"/>
          <w:szCs w:val="24"/>
        </w:rPr>
        <w:t>a intensificação da</w:t>
      </w:r>
      <w:r w:rsidR="007A246B" w:rsidRPr="00E97DFB">
        <w:rPr>
          <w:rFonts w:ascii="Times New Roman" w:hAnsi="Times New Roman" w:cs="Times New Roman"/>
          <w:sz w:val="24"/>
          <w:szCs w:val="24"/>
        </w:rPr>
        <w:t xml:space="preserve"> produção do</w:t>
      </w:r>
      <w:r w:rsidR="005C744F" w:rsidRPr="00E97DFB">
        <w:rPr>
          <w:rFonts w:ascii="Times New Roman" w:hAnsi="Times New Roman" w:cs="Times New Roman"/>
          <w:sz w:val="24"/>
          <w:szCs w:val="24"/>
        </w:rPr>
        <w:t>s</w:t>
      </w:r>
      <w:r w:rsidR="007A246B" w:rsidRPr="00E97DFB">
        <w:rPr>
          <w:rFonts w:ascii="Times New Roman" w:hAnsi="Times New Roman" w:cs="Times New Roman"/>
          <w:sz w:val="24"/>
          <w:szCs w:val="24"/>
        </w:rPr>
        <w:t xml:space="preserve"> AGROMAS</w:t>
      </w:r>
      <w:r w:rsidRPr="00E97DFB">
        <w:rPr>
          <w:rFonts w:ascii="Times New Roman" w:hAnsi="Times New Roman" w:cs="Times New Roman"/>
          <w:sz w:val="24"/>
          <w:szCs w:val="24"/>
        </w:rPr>
        <w:t>.</w:t>
      </w:r>
    </w:p>
    <w:bookmarkEnd w:id="8"/>
    <w:p w14:paraId="3C8625F3" w14:textId="03163070" w:rsidR="003C4594" w:rsidRPr="00E97DFB" w:rsidRDefault="000D434E" w:rsidP="00C951B9">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Na Amazônia, a</w:t>
      </w:r>
      <w:r w:rsidR="00783B59" w:rsidRPr="00E97DFB">
        <w:rPr>
          <w:rFonts w:ascii="Times New Roman" w:hAnsi="Times New Roman" w:cs="Times New Roman"/>
          <w:sz w:val="24"/>
          <w:szCs w:val="24"/>
        </w:rPr>
        <w:t>s empresas</w:t>
      </w:r>
      <w:r w:rsidR="00587469" w:rsidRPr="00E97DFB">
        <w:rPr>
          <w:rFonts w:ascii="Times New Roman" w:hAnsi="Times New Roman" w:cs="Times New Roman"/>
          <w:sz w:val="24"/>
          <w:szCs w:val="24"/>
        </w:rPr>
        <w:t xml:space="preserve"> multinacionais, produtoras e processadora de alimentos, </w:t>
      </w:r>
      <w:r w:rsidR="001201FD" w:rsidRPr="00E97DFB">
        <w:rPr>
          <w:rFonts w:ascii="Times New Roman" w:hAnsi="Times New Roman" w:cs="Times New Roman"/>
          <w:sz w:val="24"/>
          <w:szCs w:val="24"/>
        </w:rPr>
        <w:t>disputam territórios com os</w:t>
      </w:r>
      <w:r w:rsidR="00956411" w:rsidRPr="00E97DFB">
        <w:rPr>
          <w:rFonts w:ascii="Times New Roman" w:hAnsi="Times New Roman" w:cs="Times New Roman"/>
          <w:sz w:val="24"/>
          <w:szCs w:val="24"/>
        </w:rPr>
        <w:t xml:space="preserve"> Povos Originários</w:t>
      </w:r>
      <w:r w:rsidR="001F09C2" w:rsidRPr="00E97DFB">
        <w:rPr>
          <w:rFonts w:ascii="Times New Roman" w:hAnsi="Times New Roman" w:cs="Times New Roman"/>
          <w:sz w:val="24"/>
          <w:szCs w:val="24"/>
        </w:rPr>
        <w:t xml:space="preserve"> </w:t>
      </w:r>
      <w:r w:rsidR="00587469" w:rsidRPr="00E97DFB">
        <w:rPr>
          <w:rFonts w:ascii="Times New Roman" w:hAnsi="Times New Roman" w:cs="Times New Roman"/>
          <w:sz w:val="24"/>
          <w:szCs w:val="24"/>
        </w:rPr>
        <w:t xml:space="preserve">a fim de expandir a produção de grãos, </w:t>
      </w:r>
      <w:r w:rsidR="00137A72" w:rsidRPr="00E97DFB">
        <w:rPr>
          <w:rFonts w:ascii="Times New Roman" w:hAnsi="Times New Roman" w:cs="Times New Roman"/>
          <w:sz w:val="24"/>
          <w:szCs w:val="24"/>
        </w:rPr>
        <w:t xml:space="preserve">além de </w:t>
      </w:r>
      <w:r w:rsidR="00587469" w:rsidRPr="00E97DFB">
        <w:rPr>
          <w:rFonts w:ascii="Times New Roman" w:hAnsi="Times New Roman" w:cs="Times New Roman"/>
          <w:sz w:val="24"/>
          <w:szCs w:val="24"/>
        </w:rPr>
        <w:t>portos marítimos e terrestres</w:t>
      </w:r>
      <w:r w:rsidR="00137A72" w:rsidRPr="00E97DFB">
        <w:rPr>
          <w:rFonts w:ascii="Times New Roman" w:hAnsi="Times New Roman" w:cs="Times New Roman"/>
          <w:sz w:val="24"/>
          <w:szCs w:val="24"/>
        </w:rPr>
        <w:t xml:space="preserve"> para a </w:t>
      </w:r>
      <w:r w:rsidR="0034562F" w:rsidRPr="00E97DFB">
        <w:rPr>
          <w:rFonts w:ascii="Times New Roman" w:hAnsi="Times New Roman" w:cs="Times New Roman"/>
          <w:sz w:val="24"/>
          <w:szCs w:val="24"/>
        </w:rPr>
        <w:t xml:space="preserve">exportação de </w:t>
      </w:r>
      <w:r w:rsidR="0034562F" w:rsidRPr="00E97DFB">
        <w:rPr>
          <w:rFonts w:ascii="Times New Roman" w:hAnsi="Times New Roman" w:cs="Times New Roman"/>
          <w:i/>
          <w:iCs/>
          <w:sz w:val="24"/>
          <w:szCs w:val="24"/>
        </w:rPr>
        <w:t>commodities.</w:t>
      </w:r>
      <w:r w:rsidR="0034562F" w:rsidRPr="00E97DFB">
        <w:rPr>
          <w:rFonts w:ascii="Times New Roman" w:hAnsi="Times New Roman" w:cs="Times New Roman"/>
          <w:sz w:val="24"/>
          <w:szCs w:val="24"/>
        </w:rPr>
        <w:t xml:space="preserve"> </w:t>
      </w:r>
      <w:r w:rsidR="00632B9E" w:rsidRPr="00E97DFB">
        <w:rPr>
          <w:rFonts w:ascii="Times New Roman" w:hAnsi="Times New Roman" w:cs="Times New Roman"/>
          <w:sz w:val="24"/>
          <w:szCs w:val="24"/>
        </w:rPr>
        <w:t>Como exemplo de empresas que expandem a cadeia d</w:t>
      </w:r>
      <w:r w:rsidR="00A21E21" w:rsidRPr="00E97DFB">
        <w:rPr>
          <w:rFonts w:ascii="Times New Roman" w:hAnsi="Times New Roman" w:cs="Times New Roman"/>
          <w:sz w:val="24"/>
          <w:szCs w:val="24"/>
        </w:rPr>
        <w:t>e</w:t>
      </w:r>
      <w:r w:rsidR="00632B9E" w:rsidRPr="00E97DFB">
        <w:rPr>
          <w:rFonts w:ascii="Times New Roman" w:hAnsi="Times New Roman" w:cs="Times New Roman"/>
          <w:sz w:val="24"/>
          <w:szCs w:val="24"/>
        </w:rPr>
        <w:t xml:space="preserve"> AGROMAS, podemos citar a Cargill S.A.</w:t>
      </w:r>
      <w:r w:rsidR="003C4594" w:rsidRPr="00E97DFB">
        <w:rPr>
          <w:rFonts w:ascii="Times New Roman" w:hAnsi="Times New Roman" w:cs="Times New Roman"/>
          <w:sz w:val="24"/>
          <w:szCs w:val="24"/>
        </w:rPr>
        <w:t xml:space="preserve"> Com Sede em Minnesota </w:t>
      </w:r>
      <w:r w:rsidR="003C4594" w:rsidRPr="00E97DFB">
        <w:rPr>
          <w:rFonts w:ascii="Times New Roman" w:hAnsi="Times New Roman" w:cs="Times New Roman"/>
          <w:sz w:val="24"/>
          <w:szCs w:val="24"/>
        </w:rPr>
        <w:lastRenderedPageBreak/>
        <w:t>nos EUA, a CARGILL, se enquadra nos padrões da Industria 4.0</w:t>
      </w:r>
      <w:r w:rsidR="003C4594" w:rsidRPr="00E97DFB">
        <w:rPr>
          <w:rStyle w:val="Refdenotaderodap"/>
          <w:rFonts w:ascii="Times New Roman" w:hAnsi="Times New Roman" w:cs="Times New Roman"/>
          <w:sz w:val="24"/>
          <w:szCs w:val="24"/>
        </w:rPr>
        <w:footnoteReference w:id="10"/>
      </w:r>
      <w:r w:rsidR="003C4594" w:rsidRPr="00E97DFB">
        <w:rPr>
          <w:rFonts w:ascii="Times New Roman" w:hAnsi="Times New Roman" w:cs="Times New Roman"/>
          <w:sz w:val="24"/>
          <w:szCs w:val="24"/>
        </w:rPr>
        <w:t>, envolvendo bioindustriali</w:t>
      </w:r>
      <w:r w:rsidR="001F09C2" w:rsidRPr="00E97DFB">
        <w:rPr>
          <w:rFonts w:ascii="Times New Roman" w:hAnsi="Times New Roman" w:cs="Times New Roman"/>
          <w:sz w:val="24"/>
          <w:szCs w:val="24"/>
        </w:rPr>
        <w:t>z</w:t>
      </w:r>
      <w:r w:rsidR="003C4594" w:rsidRPr="00E97DFB">
        <w:rPr>
          <w:rFonts w:ascii="Times New Roman" w:hAnsi="Times New Roman" w:cs="Times New Roman"/>
          <w:sz w:val="24"/>
          <w:szCs w:val="24"/>
        </w:rPr>
        <w:t xml:space="preserve">ação e bioeconomia, atuando em vários segmentos como: agricultura, </w:t>
      </w:r>
      <w:r w:rsidR="003C4594" w:rsidRPr="00E97DFB">
        <w:rPr>
          <w:rFonts w:ascii="Times New Roman" w:hAnsi="Times New Roman" w:cs="Times New Roman"/>
          <w:i/>
          <w:iCs/>
          <w:sz w:val="24"/>
          <w:szCs w:val="24"/>
        </w:rPr>
        <w:t xml:space="preserve">food servisse, </w:t>
      </w:r>
      <w:r w:rsidR="003C4594" w:rsidRPr="00E97DFB">
        <w:rPr>
          <w:rFonts w:ascii="Times New Roman" w:hAnsi="Times New Roman" w:cs="Times New Roman"/>
          <w:sz w:val="24"/>
          <w:szCs w:val="24"/>
        </w:rPr>
        <w:t>T</w:t>
      </w:r>
      <w:r w:rsidR="003C4594" w:rsidRPr="00E97DFB">
        <w:rPr>
          <w:rFonts w:ascii="Times New Roman" w:hAnsi="Times New Roman" w:cs="Times New Roman"/>
          <w:i/>
          <w:iCs/>
          <w:sz w:val="24"/>
          <w:szCs w:val="24"/>
        </w:rPr>
        <w:t xml:space="preserve">rade &amp; Structured Finance, </w:t>
      </w:r>
      <w:r w:rsidR="003C4594" w:rsidRPr="00E97DFB">
        <w:rPr>
          <w:rFonts w:ascii="Times New Roman" w:hAnsi="Times New Roman" w:cs="Times New Roman"/>
          <w:sz w:val="24"/>
          <w:szCs w:val="24"/>
        </w:rPr>
        <w:t xml:space="preserve">entre outros. A empresa se apresenta como uma das maiores comerciantes de grãos e oleaginosas do planeta, ajudando formatar a agricultura de alto impacto, conectando produtores e usuários do mundo. </w:t>
      </w:r>
    </w:p>
    <w:p w14:paraId="0B357F54" w14:textId="4EF61F4D" w:rsidR="000514B1" w:rsidRPr="00E97DFB" w:rsidRDefault="000514B1" w:rsidP="000514B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Como indústria que compõe a Cadeia de Valor Global, a Cargill tem um papel importante no mercado das </w:t>
      </w:r>
      <w:r w:rsidRPr="00E97DFB">
        <w:rPr>
          <w:rFonts w:ascii="Times New Roman" w:hAnsi="Times New Roman" w:cs="Times New Roman"/>
          <w:i/>
          <w:iCs/>
          <w:sz w:val="24"/>
          <w:szCs w:val="24"/>
        </w:rPr>
        <w:t>Comodities</w:t>
      </w:r>
      <w:r w:rsidRPr="00E97DFB">
        <w:rPr>
          <w:rFonts w:ascii="Times New Roman" w:hAnsi="Times New Roman" w:cs="Times New Roman"/>
          <w:sz w:val="24"/>
          <w:szCs w:val="24"/>
        </w:rPr>
        <w:t xml:space="preserve"> agropecuárias. Com filiais no Brasil e em diversos países, essa indústria tem aumentado ainda mais movimentando a criação bovina na Guatemala, El Salvador, Costa Rica e outros países da América Central, para ao final, exportar a carne bovina a países da Europa e Estados Unidos (Cargill, 2022). Ademais, com o discurso de “nutrir o mundo” aumentando a oferta de alimentos, a empresa tem concentrado seus esforços no escoamento de grãos, como soja e milho produzidos em Estados Amazônicos como Rondônia, Mato Grosso e Pará (Cargill, 2022), com único objetivo de continuar produzindo e aumentando as cadeias </w:t>
      </w:r>
      <w:r w:rsidR="00514F0F" w:rsidRPr="00E97DFB">
        <w:rPr>
          <w:rFonts w:ascii="Times New Roman" w:hAnsi="Times New Roman" w:cs="Times New Roman"/>
          <w:sz w:val="24"/>
          <w:szCs w:val="24"/>
        </w:rPr>
        <w:t xml:space="preserve">de </w:t>
      </w:r>
      <w:r w:rsidRPr="00E97DFB">
        <w:rPr>
          <w:rFonts w:ascii="Times New Roman" w:hAnsi="Times New Roman" w:cs="Times New Roman"/>
          <w:sz w:val="24"/>
          <w:szCs w:val="24"/>
        </w:rPr>
        <w:t>AGROMAS.</w:t>
      </w:r>
    </w:p>
    <w:p w14:paraId="016AC12F" w14:textId="43C8A9B8" w:rsidR="003C4594" w:rsidRPr="00E97DFB" w:rsidRDefault="003C4594" w:rsidP="00C951B9">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Na agricultura</w:t>
      </w:r>
      <w:r w:rsidR="001F09C2" w:rsidRPr="00E97DFB">
        <w:rPr>
          <w:rFonts w:ascii="Times New Roman" w:hAnsi="Times New Roman" w:cs="Times New Roman"/>
          <w:sz w:val="24"/>
          <w:szCs w:val="24"/>
        </w:rPr>
        <w:t>,</w:t>
      </w:r>
      <w:r w:rsidRPr="00E97DFB">
        <w:rPr>
          <w:rFonts w:ascii="Times New Roman" w:hAnsi="Times New Roman" w:cs="Times New Roman"/>
          <w:sz w:val="24"/>
          <w:szCs w:val="24"/>
        </w:rPr>
        <w:t xml:space="preserve"> a empresa oferece serviços de armazenamento, comercialização, processamento e distribuição de grãos e sementes oleaginosas como trigo, milho, oleaginosas, cevada e sorgo, assim como, óleos vegetais e rações. Na linha </w:t>
      </w:r>
      <w:r w:rsidRPr="00E97DFB">
        <w:rPr>
          <w:rFonts w:ascii="Times New Roman" w:hAnsi="Times New Roman" w:cs="Times New Roman"/>
          <w:i/>
          <w:iCs/>
          <w:sz w:val="24"/>
          <w:szCs w:val="24"/>
        </w:rPr>
        <w:t>food servisse</w:t>
      </w:r>
      <w:r w:rsidRPr="00E97DFB">
        <w:rPr>
          <w:rFonts w:ascii="Times New Roman" w:hAnsi="Times New Roman" w:cs="Times New Roman"/>
          <w:sz w:val="24"/>
          <w:szCs w:val="24"/>
        </w:rPr>
        <w:t>, a empresa oferece   produtos e soluções que fornecem mais sabor, rendimento, facilidade de manuseio, versatilidade.</w:t>
      </w:r>
    </w:p>
    <w:p w14:paraId="7781DCBF" w14:textId="53E84502" w:rsidR="003C4594" w:rsidRPr="00E97DFB" w:rsidRDefault="003C4594" w:rsidP="0091237D">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No </w:t>
      </w:r>
      <w:r w:rsidRPr="00E97DFB">
        <w:rPr>
          <w:rFonts w:ascii="Times New Roman" w:hAnsi="Times New Roman" w:cs="Times New Roman"/>
          <w:i/>
          <w:iCs/>
          <w:sz w:val="24"/>
          <w:szCs w:val="24"/>
        </w:rPr>
        <w:t>food service</w:t>
      </w:r>
      <w:r w:rsidRPr="00E97DFB">
        <w:rPr>
          <w:rFonts w:ascii="Times New Roman" w:hAnsi="Times New Roman" w:cs="Times New Roman"/>
          <w:sz w:val="24"/>
          <w:szCs w:val="24"/>
        </w:rPr>
        <w:t xml:space="preserve"> algumas marcas tradicionais fazem parte do portfólio, como: Liza, Pomarola, Elefante e Mazola. No </w:t>
      </w:r>
      <w:r w:rsidRPr="00E97DFB">
        <w:rPr>
          <w:rFonts w:ascii="Times New Roman" w:hAnsi="Times New Roman" w:cs="Times New Roman"/>
          <w:i/>
          <w:iCs/>
          <w:sz w:val="24"/>
          <w:szCs w:val="24"/>
        </w:rPr>
        <w:t>Trade &amp; Structured Finance</w:t>
      </w:r>
      <w:r w:rsidRPr="00E97DFB">
        <w:rPr>
          <w:rFonts w:ascii="Times New Roman" w:hAnsi="Times New Roman" w:cs="Times New Roman"/>
          <w:sz w:val="24"/>
          <w:szCs w:val="24"/>
        </w:rPr>
        <w:t xml:space="preserve"> (Comércio e Finanças Estruturadas), sediada em Singapura com 300 funcionários localizados em 18 escritórios ao redor do mundo (</w:t>
      </w:r>
      <w:r w:rsidR="00655AAB" w:rsidRPr="00E97DFB">
        <w:rPr>
          <w:rFonts w:ascii="Times New Roman" w:hAnsi="Times New Roman" w:cs="Times New Roman"/>
          <w:sz w:val="24"/>
          <w:szCs w:val="24"/>
        </w:rPr>
        <w:t>Cargill</w:t>
      </w:r>
      <w:r w:rsidRPr="00E97DFB">
        <w:rPr>
          <w:rFonts w:ascii="Times New Roman" w:hAnsi="Times New Roman" w:cs="Times New Roman"/>
          <w:sz w:val="24"/>
          <w:szCs w:val="24"/>
        </w:rPr>
        <w:t xml:space="preserve">, 2022), oferece soluções financeiras para a conduzir o comércio global e reduzir os riscos associados </w:t>
      </w:r>
      <w:r w:rsidR="00655AAB" w:rsidRPr="00E97DFB">
        <w:rPr>
          <w:rFonts w:ascii="Times New Roman" w:hAnsi="Times New Roman" w:cs="Times New Roman"/>
          <w:sz w:val="24"/>
          <w:szCs w:val="24"/>
        </w:rPr>
        <w:t xml:space="preserve">a </w:t>
      </w:r>
      <w:r w:rsidRPr="00E97DFB">
        <w:rPr>
          <w:rFonts w:ascii="Times New Roman" w:hAnsi="Times New Roman" w:cs="Times New Roman"/>
          <w:sz w:val="24"/>
          <w:szCs w:val="24"/>
        </w:rPr>
        <w:t xml:space="preserve">produtores e processadores de mercadorias, comerciantes de </w:t>
      </w:r>
      <w:r w:rsidRPr="00E97DFB">
        <w:rPr>
          <w:rFonts w:ascii="Times New Roman" w:hAnsi="Times New Roman" w:cs="Times New Roman"/>
          <w:sz w:val="24"/>
          <w:szCs w:val="24"/>
        </w:rPr>
        <w:lastRenderedPageBreak/>
        <w:t>bens materiais, importadores, etc</w:t>
      </w:r>
      <w:r w:rsidR="00655AAB" w:rsidRPr="00E97DFB">
        <w:rPr>
          <w:rFonts w:ascii="Times New Roman" w:hAnsi="Times New Roman" w:cs="Times New Roman"/>
          <w:sz w:val="24"/>
          <w:szCs w:val="24"/>
        </w:rPr>
        <w:t>.</w:t>
      </w:r>
      <w:r w:rsidRPr="00E97DFB">
        <w:rPr>
          <w:rFonts w:ascii="Times New Roman" w:hAnsi="Times New Roman" w:cs="Times New Roman"/>
          <w:sz w:val="24"/>
          <w:szCs w:val="24"/>
        </w:rPr>
        <w:t xml:space="preserve"> (</w:t>
      </w:r>
      <w:r w:rsidR="00655AAB" w:rsidRPr="00E97DFB">
        <w:rPr>
          <w:rFonts w:ascii="Times New Roman" w:hAnsi="Times New Roman" w:cs="Times New Roman"/>
          <w:sz w:val="24"/>
          <w:szCs w:val="24"/>
        </w:rPr>
        <w:t>Cargill</w:t>
      </w:r>
      <w:r w:rsidRPr="00E97DFB">
        <w:rPr>
          <w:rFonts w:ascii="Times New Roman" w:hAnsi="Times New Roman" w:cs="Times New Roman"/>
          <w:sz w:val="24"/>
          <w:szCs w:val="24"/>
        </w:rPr>
        <w:t xml:space="preserve">, 2023), além de oferecer produtos como:  </w:t>
      </w:r>
      <w:r w:rsidR="00655AAB" w:rsidRPr="00E97DFB">
        <w:rPr>
          <w:rFonts w:ascii="Times New Roman" w:hAnsi="Times New Roman" w:cs="Times New Roman"/>
          <w:sz w:val="24"/>
          <w:szCs w:val="24"/>
        </w:rPr>
        <w:t>acidulantes, citratos, hidrocoloides e lecitinas</w:t>
      </w:r>
      <w:r w:rsidRPr="00E97DFB">
        <w:rPr>
          <w:rStyle w:val="Refdenotaderodap"/>
          <w:rFonts w:ascii="Times New Roman" w:hAnsi="Times New Roman" w:cs="Times New Roman"/>
          <w:sz w:val="24"/>
          <w:szCs w:val="24"/>
        </w:rPr>
        <w:footnoteReference w:id="11"/>
      </w:r>
      <w:r w:rsidR="00655AAB" w:rsidRPr="00E97DFB">
        <w:rPr>
          <w:rFonts w:ascii="Times New Roman" w:hAnsi="Times New Roman" w:cs="Times New Roman"/>
          <w:sz w:val="24"/>
          <w:szCs w:val="24"/>
        </w:rPr>
        <w:t>, cacau, chocolate, óleos e gorduras, amidos e adoçantes</w:t>
      </w:r>
      <w:r w:rsidRPr="00E97DFB">
        <w:rPr>
          <w:rFonts w:ascii="Times New Roman" w:hAnsi="Times New Roman" w:cs="Times New Roman"/>
          <w:sz w:val="24"/>
          <w:szCs w:val="24"/>
        </w:rPr>
        <w:t xml:space="preserve">. </w:t>
      </w:r>
    </w:p>
    <w:p w14:paraId="0D3C8648" w14:textId="773F0AEF" w:rsidR="00C65E91" w:rsidRPr="00E97DFB" w:rsidRDefault="003A4901" w:rsidP="0091237D">
      <w:pPr>
        <w:spacing w:after="0" w:line="480" w:lineRule="auto"/>
        <w:ind w:firstLine="567"/>
        <w:jc w:val="both"/>
        <w:rPr>
          <w:rFonts w:ascii="Times New Roman" w:hAnsi="Times New Roman" w:cs="Times New Roman"/>
          <w:sz w:val="24"/>
          <w:szCs w:val="24"/>
          <w:shd w:val="clear" w:color="auto" w:fill="FFFFFF"/>
        </w:rPr>
      </w:pPr>
      <w:r w:rsidRPr="00E97DFB">
        <w:rPr>
          <w:rFonts w:ascii="Times New Roman" w:hAnsi="Times New Roman" w:cs="Times New Roman"/>
          <w:sz w:val="24"/>
          <w:szCs w:val="24"/>
        </w:rPr>
        <w:t xml:space="preserve">No Estado do Pará, </w:t>
      </w:r>
      <w:r w:rsidR="00655AAB" w:rsidRPr="00E97DFB">
        <w:rPr>
          <w:rFonts w:ascii="Times New Roman" w:hAnsi="Times New Roman" w:cs="Times New Roman"/>
          <w:sz w:val="24"/>
          <w:szCs w:val="24"/>
        </w:rPr>
        <w:t xml:space="preserve">em </w:t>
      </w:r>
      <w:r w:rsidRPr="00E97DFB">
        <w:rPr>
          <w:rFonts w:ascii="Times New Roman" w:hAnsi="Times New Roman" w:cs="Times New Roman"/>
          <w:sz w:val="24"/>
          <w:szCs w:val="24"/>
        </w:rPr>
        <w:t>Santarém, município pertencente ao Baixo Amazonas,</w:t>
      </w:r>
      <w:r w:rsidR="000F7B4F" w:rsidRPr="00E97DFB">
        <w:rPr>
          <w:rFonts w:ascii="Times New Roman" w:hAnsi="Times New Roman" w:cs="Times New Roman"/>
          <w:sz w:val="24"/>
          <w:szCs w:val="24"/>
        </w:rPr>
        <w:t xml:space="preserve"> p</w:t>
      </w:r>
      <w:r w:rsidR="002247C0" w:rsidRPr="00E97DFB">
        <w:rPr>
          <w:rFonts w:ascii="Times New Roman" w:hAnsi="Times New Roman" w:cs="Times New Roman"/>
          <w:sz w:val="24"/>
          <w:szCs w:val="24"/>
        </w:rPr>
        <w:t>essoas pertencentes a etnia</w:t>
      </w:r>
      <w:r w:rsidR="00587469" w:rsidRPr="00E97DFB">
        <w:rPr>
          <w:rFonts w:ascii="Times New Roman" w:hAnsi="Times New Roman" w:cs="Times New Roman"/>
          <w:sz w:val="24"/>
          <w:szCs w:val="24"/>
        </w:rPr>
        <w:t xml:space="preserve"> </w:t>
      </w:r>
      <w:r w:rsidR="00956411" w:rsidRPr="00E97DFB">
        <w:rPr>
          <w:rFonts w:ascii="Times New Roman" w:hAnsi="Times New Roman" w:cs="Times New Roman"/>
          <w:i/>
          <w:iCs/>
          <w:sz w:val="24"/>
          <w:szCs w:val="24"/>
        </w:rPr>
        <w:t xml:space="preserve">Mundurukú </w:t>
      </w:r>
      <w:r w:rsidR="00956411" w:rsidRPr="00E97DFB">
        <w:rPr>
          <w:rFonts w:ascii="Times New Roman" w:hAnsi="Times New Roman" w:cs="Times New Roman"/>
          <w:sz w:val="24"/>
          <w:szCs w:val="24"/>
        </w:rPr>
        <w:t xml:space="preserve">e </w:t>
      </w:r>
      <w:r w:rsidR="00956411" w:rsidRPr="00E97DFB">
        <w:rPr>
          <w:rFonts w:ascii="Times New Roman" w:hAnsi="Times New Roman" w:cs="Times New Roman"/>
          <w:i/>
          <w:iCs/>
          <w:sz w:val="24"/>
          <w:szCs w:val="24"/>
        </w:rPr>
        <w:t xml:space="preserve">Apiaká </w:t>
      </w:r>
      <w:r w:rsidR="00DB37CE" w:rsidRPr="00E97DFB">
        <w:rPr>
          <w:rFonts w:ascii="Times New Roman" w:hAnsi="Times New Roman" w:cs="Times New Roman"/>
          <w:sz w:val="24"/>
          <w:szCs w:val="24"/>
        </w:rPr>
        <w:t>(</w:t>
      </w:r>
      <w:r w:rsidR="00655AAB" w:rsidRPr="00E97DFB">
        <w:rPr>
          <w:rFonts w:ascii="Times New Roman" w:hAnsi="Times New Roman" w:cs="Times New Roman"/>
          <w:sz w:val="24"/>
          <w:szCs w:val="24"/>
        </w:rPr>
        <w:t>Silva</w:t>
      </w:r>
      <w:r w:rsidR="00DB37CE" w:rsidRPr="00E97DFB">
        <w:rPr>
          <w:rFonts w:ascii="Times New Roman" w:hAnsi="Times New Roman" w:cs="Times New Roman"/>
          <w:sz w:val="24"/>
          <w:szCs w:val="24"/>
        </w:rPr>
        <w:t>, 2022)</w:t>
      </w:r>
      <w:r w:rsidR="002062F9" w:rsidRPr="00E97DFB">
        <w:rPr>
          <w:rFonts w:ascii="Times New Roman" w:hAnsi="Times New Roman" w:cs="Times New Roman"/>
          <w:sz w:val="24"/>
          <w:szCs w:val="24"/>
        </w:rPr>
        <w:t xml:space="preserve"> </w:t>
      </w:r>
      <w:r w:rsidR="0067740B" w:rsidRPr="00E97DFB">
        <w:rPr>
          <w:rFonts w:ascii="Times New Roman" w:hAnsi="Times New Roman" w:cs="Times New Roman"/>
          <w:sz w:val="24"/>
          <w:szCs w:val="24"/>
        </w:rPr>
        <w:t>tem enfrentado</w:t>
      </w:r>
      <w:r w:rsidR="00C65E91" w:rsidRPr="00E97DFB">
        <w:rPr>
          <w:rFonts w:ascii="Times New Roman" w:hAnsi="Times New Roman" w:cs="Times New Roman"/>
          <w:sz w:val="24"/>
          <w:szCs w:val="24"/>
        </w:rPr>
        <w:t xml:space="preserve"> situações de violência com </w:t>
      </w:r>
      <w:r w:rsidR="0067740B" w:rsidRPr="00E97DFB">
        <w:rPr>
          <w:rFonts w:ascii="Times New Roman" w:hAnsi="Times New Roman" w:cs="Times New Roman"/>
          <w:sz w:val="24"/>
          <w:szCs w:val="24"/>
        </w:rPr>
        <w:t xml:space="preserve">a </w:t>
      </w:r>
      <w:r w:rsidR="00C65E91" w:rsidRPr="00E97DFB">
        <w:rPr>
          <w:rFonts w:ascii="Times New Roman" w:hAnsi="Times New Roman" w:cs="Times New Roman"/>
          <w:sz w:val="24"/>
          <w:szCs w:val="24"/>
        </w:rPr>
        <w:t xml:space="preserve">invasão de suas terras pela empresa </w:t>
      </w:r>
      <w:r w:rsidR="008F2445" w:rsidRPr="00E97DFB">
        <w:rPr>
          <w:rFonts w:ascii="Times New Roman" w:hAnsi="Times New Roman" w:cs="Times New Roman"/>
          <w:sz w:val="24"/>
          <w:szCs w:val="24"/>
          <w:shd w:val="clear" w:color="auto" w:fill="FFFFFF"/>
        </w:rPr>
        <w:t>Cargill.</w:t>
      </w:r>
    </w:p>
    <w:p w14:paraId="1C8C2FE9" w14:textId="77777777" w:rsidR="00655AAB" w:rsidRPr="00E97DFB" w:rsidRDefault="00655AAB" w:rsidP="00A479C5">
      <w:pPr>
        <w:spacing w:after="0"/>
        <w:ind w:left="2832"/>
        <w:jc w:val="both"/>
        <w:rPr>
          <w:rFonts w:ascii="Times New Roman" w:hAnsi="Times New Roman" w:cs="Times New Roman"/>
          <w:sz w:val="20"/>
          <w:szCs w:val="24"/>
        </w:rPr>
      </w:pPr>
    </w:p>
    <w:p w14:paraId="65F8220A" w14:textId="345FB29C" w:rsidR="00C65E91" w:rsidRPr="00E97DFB" w:rsidRDefault="00C65E91" w:rsidP="00330C8C">
      <w:pPr>
        <w:spacing w:after="0"/>
        <w:ind w:left="1134" w:right="1134"/>
        <w:jc w:val="both"/>
        <w:rPr>
          <w:rFonts w:ascii="Times New Roman" w:hAnsi="Times New Roman" w:cs="Times New Roman"/>
          <w:sz w:val="20"/>
          <w:szCs w:val="24"/>
        </w:rPr>
      </w:pPr>
      <w:r w:rsidRPr="00E97DFB">
        <w:rPr>
          <w:rFonts w:ascii="Times New Roman" w:hAnsi="Times New Roman" w:cs="Times New Roman"/>
          <w:sz w:val="20"/>
          <w:szCs w:val="24"/>
        </w:rPr>
        <w:t>O contexto de Santarém, em termos de políticas para os povos indígenas, é marcado por conflitos agrários, disputas e violência, dentro de uma região caracterizada pela diversidade étnica constantemente ameaçada e que resiste à atuação dos empresários das commodities (</w:t>
      </w:r>
      <w:r w:rsidR="00655AAB" w:rsidRPr="00E97DFB">
        <w:rPr>
          <w:rFonts w:ascii="Times New Roman" w:hAnsi="Times New Roman" w:cs="Times New Roman"/>
          <w:sz w:val="20"/>
          <w:szCs w:val="24"/>
        </w:rPr>
        <w:t>Silva</w:t>
      </w:r>
      <w:r w:rsidRPr="00E97DFB">
        <w:rPr>
          <w:rFonts w:ascii="Times New Roman" w:hAnsi="Times New Roman" w:cs="Times New Roman"/>
          <w:sz w:val="20"/>
          <w:szCs w:val="24"/>
        </w:rPr>
        <w:t>, 2022</w:t>
      </w:r>
      <w:r w:rsidR="00655AAB" w:rsidRPr="00E97DFB">
        <w:rPr>
          <w:rFonts w:ascii="Times New Roman" w:hAnsi="Times New Roman" w:cs="Times New Roman"/>
          <w:sz w:val="20"/>
          <w:szCs w:val="24"/>
        </w:rPr>
        <w:t xml:space="preserve">, </w:t>
      </w:r>
      <w:r w:rsidRPr="00E97DFB">
        <w:rPr>
          <w:rFonts w:ascii="Times New Roman" w:hAnsi="Times New Roman" w:cs="Times New Roman"/>
          <w:sz w:val="20"/>
          <w:szCs w:val="24"/>
        </w:rPr>
        <w:t>p.46)</w:t>
      </w:r>
      <w:r w:rsidR="004F6580" w:rsidRPr="00E97DFB">
        <w:rPr>
          <w:rFonts w:ascii="Times New Roman" w:hAnsi="Times New Roman" w:cs="Times New Roman"/>
          <w:sz w:val="20"/>
          <w:szCs w:val="24"/>
        </w:rPr>
        <w:t>.</w:t>
      </w:r>
    </w:p>
    <w:p w14:paraId="09F41D24" w14:textId="77777777" w:rsidR="00655AAB" w:rsidRPr="00E97DFB" w:rsidRDefault="00655AAB" w:rsidP="00A479C5">
      <w:pPr>
        <w:spacing w:after="0"/>
        <w:ind w:left="2832"/>
        <w:jc w:val="both"/>
        <w:rPr>
          <w:rFonts w:ascii="Times New Roman" w:hAnsi="Times New Roman" w:cs="Times New Roman"/>
          <w:sz w:val="20"/>
          <w:szCs w:val="24"/>
        </w:rPr>
      </w:pPr>
    </w:p>
    <w:p w14:paraId="6117F5DC" w14:textId="77777777" w:rsidR="00F647B6" w:rsidRPr="00E97DFB" w:rsidRDefault="00F647B6" w:rsidP="00A479C5">
      <w:pPr>
        <w:spacing w:after="0"/>
        <w:ind w:left="2832"/>
        <w:jc w:val="both"/>
        <w:rPr>
          <w:rFonts w:ascii="Times New Roman" w:hAnsi="Times New Roman" w:cs="Times New Roman"/>
          <w:sz w:val="20"/>
          <w:szCs w:val="24"/>
        </w:rPr>
      </w:pPr>
    </w:p>
    <w:p w14:paraId="34808F37" w14:textId="78F1F9D3" w:rsidR="00655AAB" w:rsidRPr="00E97DFB" w:rsidRDefault="004F6580" w:rsidP="00655AAB">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Outro município</w:t>
      </w:r>
      <w:r w:rsidR="00135373" w:rsidRPr="00E97DFB">
        <w:rPr>
          <w:rFonts w:ascii="Times New Roman" w:hAnsi="Times New Roman" w:cs="Times New Roman"/>
          <w:sz w:val="24"/>
          <w:szCs w:val="24"/>
        </w:rPr>
        <w:t xml:space="preserve"> </w:t>
      </w:r>
      <w:r w:rsidR="00FA0BDC" w:rsidRPr="00E97DFB">
        <w:rPr>
          <w:rFonts w:ascii="Times New Roman" w:hAnsi="Times New Roman" w:cs="Times New Roman"/>
          <w:sz w:val="24"/>
          <w:szCs w:val="24"/>
        </w:rPr>
        <w:t>amazônico</w:t>
      </w:r>
      <w:r w:rsidRPr="00E97DFB">
        <w:rPr>
          <w:rFonts w:ascii="Times New Roman" w:hAnsi="Times New Roman" w:cs="Times New Roman"/>
          <w:sz w:val="24"/>
          <w:szCs w:val="24"/>
        </w:rPr>
        <w:t xml:space="preserve">, o de Abaetetuba e suas ilhas adjacentes, também têm sido palco de mais um novo projeto </w:t>
      </w:r>
      <w:r w:rsidR="005D2578" w:rsidRPr="00E97DFB">
        <w:rPr>
          <w:rFonts w:ascii="Times New Roman" w:hAnsi="Times New Roman" w:cs="Times New Roman"/>
          <w:sz w:val="24"/>
          <w:szCs w:val="24"/>
        </w:rPr>
        <w:t xml:space="preserve">desenvolvimentista </w:t>
      </w:r>
      <w:r w:rsidRPr="00E97DFB">
        <w:rPr>
          <w:rFonts w:ascii="Times New Roman" w:hAnsi="Times New Roman" w:cs="Times New Roman"/>
          <w:sz w:val="24"/>
          <w:szCs w:val="24"/>
        </w:rPr>
        <w:t xml:space="preserve">envolvendo uma multinacional da indústria alimentícia. </w:t>
      </w:r>
      <w:r w:rsidR="00FA0BDC" w:rsidRPr="00E97DFB">
        <w:rPr>
          <w:rFonts w:ascii="Times New Roman" w:hAnsi="Times New Roman" w:cs="Times New Roman"/>
          <w:sz w:val="24"/>
          <w:szCs w:val="24"/>
        </w:rPr>
        <w:t xml:space="preserve">Para o atendimento a exportação de </w:t>
      </w:r>
      <w:r w:rsidR="00FA0BDC" w:rsidRPr="00E97DFB">
        <w:rPr>
          <w:rFonts w:ascii="Times New Roman" w:hAnsi="Times New Roman" w:cs="Times New Roman"/>
          <w:i/>
          <w:iCs/>
          <w:sz w:val="24"/>
          <w:szCs w:val="24"/>
        </w:rPr>
        <w:t xml:space="preserve">commodities </w:t>
      </w:r>
      <w:r w:rsidR="00FA0BDC" w:rsidRPr="00E97DFB">
        <w:rPr>
          <w:rFonts w:ascii="Times New Roman" w:hAnsi="Times New Roman" w:cs="Times New Roman"/>
          <w:sz w:val="24"/>
          <w:szCs w:val="24"/>
        </w:rPr>
        <w:t>agrícolas</w:t>
      </w:r>
      <w:r w:rsidR="00FA0BDC" w:rsidRPr="00E97DFB">
        <w:rPr>
          <w:rStyle w:val="Refdenotaderodap"/>
          <w:rFonts w:ascii="Times New Roman" w:hAnsi="Times New Roman" w:cs="Times New Roman"/>
          <w:i/>
          <w:iCs/>
          <w:sz w:val="24"/>
          <w:szCs w:val="24"/>
        </w:rPr>
        <w:footnoteReference w:id="12"/>
      </w:r>
      <w:r w:rsidR="00FA0BDC" w:rsidRPr="00E97DFB">
        <w:rPr>
          <w:rFonts w:ascii="Times New Roman" w:hAnsi="Times New Roman" w:cs="Times New Roman"/>
          <w:sz w:val="24"/>
          <w:szCs w:val="24"/>
        </w:rPr>
        <w:t>, a empresa, com apoio do Estado, está com um projeto de instalação portuária</w:t>
      </w:r>
      <w:r w:rsidR="00FA0BDC" w:rsidRPr="00E97DFB">
        <w:rPr>
          <w:rStyle w:val="Refdenotaderodap"/>
          <w:rFonts w:ascii="Times New Roman" w:hAnsi="Times New Roman" w:cs="Times New Roman"/>
          <w:sz w:val="24"/>
          <w:szCs w:val="24"/>
        </w:rPr>
        <w:footnoteReference w:id="13"/>
      </w:r>
      <w:r w:rsidR="00FA0BDC" w:rsidRPr="00E97DFB">
        <w:rPr>
          <w:rFonts w:ascii="Times New Roman" w:hAnsi="Times New Roman" w:cs="Times New Roman"/>
          <w:sz w:val="24"/>
          <w:szCs w:val="24"/>
        </w:rPr>
        <w:t xml:space="preserve"> nas terras das Comunidades Tradicionais que vivem na Ilha Xingu, vizinha da Ilha Caripetuba, com o uso aproximado de 400 hectares de terra (</w:t>
      </w:r>
      <w:r w:rsidR="00655AAB" w:rsidRPr="00E97DFB">
        <w:rPr>
          <w:rFonts w:ascii="Times New Roman" w:hAnsi="Times New Roman" w:cs="Times New Roman"/>
          <w:sz w:val="24"/>
          <w:szCs w:val="24"/>
        </w:rPr>
        <w:t>Cargill</w:t>
      </w:r>
      <w:r w:rsidR="00FA0BDC" w:rsidRPr="00E97DFB">
        <w:rPr>
          <w:rFonts w:ascii="Times New Roman" w:hAnsi="Times New Roman" w:cs="Times New Roman"/>
          <w:sz w:val="24"/>
          <w:szCs w:val="24"/>
        </w:rPr>
        <w:t>, 2022) que serão utilizadas para construção do terminal</w:t>
      </w:r>
      <w:r w:rsidR="003C4594" w:rsidRPr="00E97DFB">
        <w:rPr>
          <w:rFonts w:ascii="Times New Roman" w:hAnsi="Times New Roman" w:cs="Times New Roman"/>
          <w:sz w:val="24"/>
          <w:szCs w:val="24"/>
        </w:rPr>
        <w:t xml:space="preserve"> </w:t>
      </w:r>
      <w:r w:rsidR="00AE1A9D" w:rsidRPr="00E97DFB">
        <w:rPr>
          <w:rFonts w:ascii="Times New Roman" w:hAnsi="Times New Roman" w:cs="Times New Roman"/>
          <w:sz w:val="24"/>
          <w:szCs w:val="24"/>
        </w:rPr>
        <w:t>marítimo</w:t>
      </w:r>
      <w:r w:rsidR="00FA0BDC" w:rsidRPr="00E97DFB">
        <w:rPr>
          <w:rFonts w:ascii="Times New Roman" w:hAnsi="Times New Roman" w:cs="Times New Roman"/>
          <w:sz w:val="24"/>
          <w:szCs w:val="24"/>
        </w:rPr>
        <w:t>, além de silos para depósito dos grãos que serão exportados</w:t>
      </w:r>
      <w:r w:rsidR="00655AAB" w:rsidRPr="00E97DFB">
        <w:rPr>
          <w:rFonts w:ascii="Times New Roman" w:hAnsi="Times New Roman" w:cs="Times New Roman"/>
          <w:sz w:val="24"/>
          <w:szCs w:val="24"/>
        </w:rPr>
        <w:t>. Na Figura 3 ilustra-se o mapa da região envolvendo ações de operações da Cargill, Ilhas Xingu, Caripetuba e Capim</w:t>
      </w:r>
      <w:r w:rsidR="00FA0BDC" w:rsidRPr="00E97DFB">
        <w:rPr>
          <w:rFonts w:ascii="Times New Roman" w:hAnsi="Times New Roman" w:cs="Times New Roman"/>
          <w:sz w:val="24"/>
          <w:szCs w:val="24"/>
        </w:rPr>
        <w:t>.</w:t>
      </w:r>
    </w:p>
    <w:p w14:paraId="760A059E" w14:textId="6DB12AE7" w:rsidR="00842CFC" w:rsidRPr="00E97DFB" w:rsidRDefault="00842CFC" w:rsidP="00655AAB">
      <w:pPr>
        <w:spacing w:after="0" w:line="480" w:lineRule="auto"/>
        <w:ind w:firstLine="567"/>
        <w:jc w:val="both"/>
        <w:rPr>
          <w:rFonts w:ascii="Times New Roman" w:hAnsi="Times New Roman" w:cs="Times New Roman"/>
          <w:sz w:val="24"/>
          <w:szCs w:val="24"/>
        </w:rPr>
      </w:pPr>
    </w:p>
    <w:p w14:paraId="40C7CB97" w14:textId="77777777" w:rsidR="00842CFC" w:rsidRPr="00E97DFB" w:rsidRDefault="00842CFC" w:rsidP="00655AAB">
      <w:pPr>
        <w:spacing w:after="0" w:line="480" w:lineRule="auto"/>
        <w:ind w:firstLine="567"/>
        <w:jc w:val="both"/>
        <w:rPr>
          <w:rFonts w:ascii="Times New Roman" w:hAnsi="Times New Roman" w:cs="Times New Roman"/>
          <w:sz w:val="24"/>
          <w:szCs w:val="24"/>
        </w:rPr>
      </w:pPr>
    </w:p>
    <w:p w14:paraId="21FBA612" w14:textId="198389DD" w:rsidR="00655AAB" w:rsidRPr="00E97DFB" w:rsidRDefault="00655AAB" w:rsidP="00655AAB">
      <w:pPr>
        <w:pStyle w:val="Legenda"/>
        <w:spacing w:after="0"/>
        <w:jc w:val="center"/>
        <w:rPr>
          <w:rFonts w:ascii="Times New Roman" w:hAnsi="Times New Roman" w:cs="Times New Roman"/>
          <w:b/>
          <w:bCs/>
          <w:i w:val="0"/>
          <w:iCs w:val="0"/>
          <w:color w:val="auto"/>
          <w:sz w:val="24"/>
          <w:szCs w:val="24"/>
        </w:rPr>
      </w:pPr>
      <w:bookmarkStart w:id="10" w:name="_Toc124114378"/>
      <w:r w:rsidRPr="00E97DFB">
        <w:rPr>
          <w:rFonts w:ascii="Times New Roman" w:hAnsi="Times New Roman" w:cs="Times New Roman"/>
          <w:b/>
          <w:bCs/>
          <w:i w:val="0"/>
          <w:iCs w:val="0"/>
          <w:color w:val="auto"/>
          <w:sz w:val="24"/>
          <w:szCs w:val="24"/>
        </w:rPr>
        <w:lastRenderedPageBreak/>
        <w:t>FIGURA 3</w:t>
      </w:r>
    </w:p>
    <w:p w14:paraId="2F6C9DAF" w14:textId="65E875CA" w:rsidR="00FA0BDC" w:rsidRPr="00E97DFB" w:rsidRDefault="00FA0BDC" w:rsidP="00655AAB">
      <w:pPr>
        <w:pStyle w:val="Legenda"/>
        <w:spacing w:after="0"/>
        <w:jc w:val="center"/>
        <w:rPr>
          <w:rFonts w:ascii="Times New Roman" w:hAnsi="Times New Roman" w:cs="Times New Roman"/>
          <w:b/>
          <w:bCs/>
          <w:i w:val="0"/>
          <w:iCs w:val="0"/>
          <w:color w:val="auto"/>
          <w:sz w:val="24"/>
          <w:szCs w:val="24"/>
        </w:rPr>
      </w:pPr>
      <w:r w:rsidRPr="00E97DFB">
        <w:rPr>
          <w:rFonts w:ascii="Times New Roman" w:hAnsi="Times New Roman" w:cs="Times New Roman"/>
          <w:b/>
          <w:bCs/>
          <w:i w:val="0"/>
          <w:iCs w:val="0"/>
          <w:color w:val="auto"/>
          <w:sz w:val="24"/>
          <w:szCs w:val="24"/>
        </w:rPr>
        <w:t>Mapa da região envolvendo ações de operações da Cargill, Ilhas Xingu, Caripetuba e Capim</w:t>
      </w:r>
      <w:bookmarkEnd w:id="10"/>
    </w:p>
    <w:p w14:paraId="74EA215B" w14:textId="77777777" w:rsidR="00FA0BDC" w:rsidRPr="00E97DFB" w:rsidRDefault="00FA0BDC" w:rsidP="00A479C5">
      <w:pPr>
        <w:pStyle w:val="NormalWeb"/>
        <w:shd w:val="clear" w:color="auto" w:fill="FFFFFF"/>
        <w:spacing w:before="0" w:beforeAutospacing="0" w:after="0" w:afterAutospacing="0" w:line="360" w:lineRule="auto"/>
        <w:jc w:val="center"/>
      </w:pPr>
      <w:r w:rsidRPr="00E97DFB">
        <w:rPr>
          <w:noProof/>
        </w:rPr>
        <w:drawing>
          <wp:inline distT="0" distB="0" distL="0" distR="0" wp14:anchorId="38F3CD1A" wp14:editId="4B69FCB3">
            <wp:extent cx="4448175" cy="3625264"/>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261" cy="3639189"/>
                    </a:xfrm>
                    <a:prstGeom prst="rect">
                      <a:avLst/>
                    </a:prstGeom>
                    <a:noFill/>
                    <a:ln>
                      <a:noFill/>
                    </a:ln>
                  </pic:spPr>
                </pic:pic>
              </a:graphicData>
            </a:graphic>
          </wp:inline>
        </w:drawing>
      </w:r>
    </w:p>
    <w:p w14:paraId="550E97A5" w14:textId="537A3759" w:rsidR="00FA0BDC" w:rsidRPr="00E97DFB" w:rsidRDefault="00842CFC" w:rsidP="00842CFC">
      <w:pPr>
        <w:pStyle w:val="NormalWeb"/>
        <w:shd w:val="clear" w:color="auto" w:fill="FFFFFF"/>
        <w:spacing w:before="0" w:beforeAutospacing="0" w:after="0" w:afterAutospacing="0" w:line="360" w:lineRule="auto"/>
        <w:ind w:left="708"/>
        <w:jc w:val="both"/>
        <w:rPr>
          <w:sz w:val="22"/>
          <w:szCs w:val="22"/>
        </w:rPr>
      </w:pPr>
      <w:r w:rsidRPr="00E97DFB">
        <w:rPr>
          <w:sz w:val="22"/>
          <w:szCs w:val="22"/>
        </w:rPr>
        <w:t xml:space="preserve">       </w:t>
      </w:r>
      <w:r w:rsidR="00FA0BDC" w:rsidRPr="00E97DFB">
        <w:rPr>
          <w:sz w:val="22"/>
          <w:szCs w:val="22"/>
        </w:rPr>
        <w:t xml:space="preserve">Fonte: Cargill </w:t>
      </w:r>
      <w:r w:rsidR="00655AAB" w:rsidRPr="00E97DFB">
        <w:rPr>
          <w:sz w:val="22"/>
          <w:szCs w:val="22"/>
        </w:rPr>
        <w:t>(</w:t>
      </w:r>
      <w:r w:rsidR="00FA0BDC" w:rsidRPr="00E97DFB">
        <w:rPr>
          <w:sz w:val="22"/>
          <w:szCs w:val="22"/>
        </w:rPr>
        <w:t>2018</w:t>
      </w:r>
      <w:r w:rsidR="00655AAB" w:rsidRPr="00E97DFB">
        <w:rPr>
          <w:sz w:val="22"/>
          <w:szCs w:val="22"/>
        </w:rPr>
        <w:t>)</w:t>
      </w:r>
      <w:r w:rsidR="00FA0BDC" w:rsidRPr="00E97DFB">
        <w:rPr>
          <w:sz w:val="22"/>
          <w:szCs w:val="22"/>
        </w:rPr>
        <w:t>.</w:t>
      </w:r>
    </w:p>
    <w:p w14:paraId="6D8EE9AE" w14:textId="77777777" w:rsidR="00842CFC" w:rsidRPr="00E97DFB" w:rsidRDefault="00842CFC" w:rsidP="00655AAB">
      <w:pPr>
        <w:spacing w:after="0" w:line="480" w:lineRule="auto"/>
        <w:ind w:firstLine="567"/>
        <w:jc w:val="both"/>
        <w:rPr>
          <w:rFonts w:ascii="Times New Roman" w:hAnsi="Times New Roman" w:cs="Times New Roman"/>
          <w:sz w:val="24"/>
          <w:szCs w:val="24"/>
        </w:rPr>
      </w:pPr>
    </w:p>
    <w:p w14:paraId="786B3BB1" w14:textId="1EA7B797" w:rsidR="00655AAB" w:rsidRPr="00E97DFB" w:rsidRDefault="00655AAB" w:rsidP="00655AAB">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Na Figura 4 apresenta-se uma imagem Projeto inicial do terminal portuário na ilha Xingu, banhada pelo Rio Urubueua.</w:t>
      </w:r>
    </w:p>
    <w:p w14:paraId="26BA0D4E" w14:textId="77777777" w:rsidR="00842CFC" w:rsidRPr="00E97DFB" w:rsidRDefault="00842CFC" w:rsidP="00842CFC">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 previsão é que haja uma intensa movimentação da malha hidroviária no entorno das ilhas fluviais de Abaetetuba, algo que já é perceptível pelas CTs locais que fizeram parte deste estudo. A empresa apresenta uma possível ameaça à autonomia e à segurança alimentar das populações que vivem nessas áreas mais isoladas da Amazônia. Muitas comunidades têm resistido e se posicionado contra a instalação da empresa na região.</w:t>
      </w:r>
    </w:p>
    <w:p w14:paraId="233AED9B" w14:textId="4A9D3371" w:rsidR="00842CFC" w:rsidRPr="00E97DFB" w:rsidRDefault="00842CFC" w:rsidP="00655AAB">
      <w:pPr>
        <w:spacing w:after="0" w:line="480" w:lineRule="auto"/>
        <w:ind w:firstLine="567"/>
        <w:jc w:val="both"/>
        <w:rPr>
          <w:rFonts w:ascii="Times New Roman" w:hAnsi="Times New Roman" w:cs="Times New Roman"/>
          <w:sz w:val="24"/>
          <w:szCs w:val="24"/>
        </w:rPr>
      </w:pPr>
    </w:p>
    <w:p w14:paraId="0BCB422E" w14:textId="14EE95F3" w:rsidR="00842CFC" w:rsidRPr="00E97DFB" w:rsidRDefault="00842CFC" w:rsidP="00655AAB">
      <w:pPr>
        <w:spacing w:after="0" w:line="480" w:lineRule="auto"/>
        <w:ind w:firstLine="567"/>
        <w:jc w:val="both"/>
        <w:rPr>
          <w:rFonts w:ascii="Times New Roman" w:hAnsi="Times New Roman" w:cs="Times New Roman"/>
          <w:sz w:val="24"/>
          <w:szCs w:val="24"/>
        </w:rPr>
      </w:pPr>
    </w:p>
    <w:p w14:paraId="1FFB4F64" w14:textId="605CCA62" w:rsidR="00842CFC" w:rsidRPr="00E97DFB" w:rsidRDefault="00842CFC" w:rsidP="00655AAB">
      <w:pPr>
        <w:spacing w:after="0" w:line="480" w:lineRule="auto"/>
        <w:ind w:firstLine="567"/>
        <w:jc w:val="both"/>
        <w:rPr>
          <w:rFonts w:ascii="Times New Roman" w:hAnsi="Times New Roman" w:cs="Times New Roman"/>
          <w:sz w:val="24"/>
          <w:szCs w:val="24"/>
        </w:rPr>
      </w:pPr>
    </w:p>
    <w:p w14:paraId="62CCF52E" w14:textId="77777777" w:rsidR="00842CFC" w:rsidRPr="00E97DFB" w:rsidRDefault="00842CFC" w:rsidP="00655AAB">
      <w:pPr>
        <w:spacing w:after="0" w:line="480" w:lineRule="auto"/>
        <w:ind w:firstLine="567"/>
        <w:jc w:val="both"/>
        <w:rPr>
          <w:rFonts w:ascii="Times New Roman" w:hAnsi="Times New Roman" w:cs="Times New Roman"/>
          <w:sz w:val="24"/>
          <w:szCs w:val="24"/>
        </w:rPr>
      </w:pPr>
    </w:p>
    <w:p w14:paraId="2D5CD0EF" w14:textId="579484BA" w:rsidR="00655AAB" w:rsidRPr="00E97DFB" w:rsidRDefault="00655AAB" w:rsidP="00655AAB">
      <w:pPr>
        <w:pStyle w:val="Legenda"/>
        <w:spacing w:after="0"/>
        <w:jc w:val="center"/>
        <w:rPr>
          <w:rFonts w:ascii="Times New Roman" w:hAnsi="Times New Roman" w:cs="Times New Roman"/>
          <w:b/>
          <w:bCs/>
          <w:i w:val="0"/>
          <w:iCs w:val="0"/>
          <w:color w:val="auto"/>
          <w:sz w:val="24"/>
          <w:szCs w:val="24"/>
        </w:rPr>
      </w:pPr>
      <w:bookmarkStart w:id="11" w:name="_Toc124102924"/>
      <w:bookmarkStart w:id="12" w:name="_Toc124114379"/>
    </w:p>
    <w:p w14:paraId="4CCB522D" w14:textId="2FF38C5E" w:rsidR="00655AAB" w:rsidRPr="00E97DFB" w:rsidRDefault="00655AAB" w:rsidP="00655AAB">
      <w:pPr>
        <w:pStyle w:val="Legenda"/>
        <w:spacing w:after="0"/>
        <w:jc w:val="center"/>
        <w:rPr>
          <w:rFonts w:ascii="Times New Roman" w:hAnsi="Times New Roman" w:cs="Times New Roman"/>
          <w:b/>
          <w:bCs/>
          <w:i w:val="0"/>
          <w:iCs w:val="0"/>
          <w:color w:val="auto"/>
          <w:sz w:val="24"/>
          <w:szCs w:val="24"/>
        </w:rPr>
      </w:pPr>
      <w:r w:rsidRPr="00E97DFB">
        <w:rPr>
          <w:rFonts w:ascii="Times New Roman" w:hAnsi="Times New Roman" w:cs="Times New Roman"/>
          <w:b/>
          <w:bCs/>
          <w:i w:val="0"/>
          <w:iCs w:val="0"/>
          <w:color w:val="auto"/>
          <w:sz w:val="24"/>
          <w:szCs w:val="24"/>
        </w:rPr>
        <w:lastRenderedPageBreak/>
        <w:t>FIGURA 4</w:t>
      </w:r>
    </w:p>
    <w:p w14:paraId="2BDC6AE3" w14:textId="5A6AC318" w:rsidR="00FA0BDC" w:rsidRPr="00E97DFB" w:rsidRDefault="00FA0BDC" w:rsidP="00655AAB">
      <w:pPr>
        <w:pStyle w:val="Legenda"/>
        <w:spacing w:after="0"/>
        <w:jc w:val="both"/>
        <w:rPr>
          <w:rFonts w:ascii="Times New Roman" w:hAnsi="Times New Roman" w:cs="Times New Roman"/>
          <w:b/>
          <w:bCs/>
          <w:i w:val="0"/>
          <w:iCs w:val="0"/>
          <w:color w:val="auto"/>
          <w:sz w:val="24"/>
          <w:szCs w:val="24"/>
        </w:rPr>
      </w:pPr>
      <w:r w:rsidRPr="00E97DFB">
        <w:rPr>
          <w:rFonts w:ascii="Times New Roman" w:hAnsi="Times New Roman" w:cs="Times New Roman"/>
          <w:b/>
          <w:bCs/>
          <w:i w:val="0"/>
          <w:iCs w:val="0"/>
          <w:color w:val="auto"/>
          <w:sz w:val="24"/>
          <w:szCs w:val="24"/>
        </w:rPr>
        <w:t>Imagem Projeto inicial do terminal portuário na ilha Xingu, banhada pelo Rio Urubueua.</w:t>
      </w:r>
      <w:bookmarkEnd w:id="11"/>
      <w:bookmarkEnd w:id="12"/>
    </w:p>
    <w:p w14:paraId="41FD470E" w14:textId="77777777" w:rsidR="00FA0BDC" w:rsidRPr="00E97DFB" w:rsidRDefault="00FA0BDC" w:rsidP="00A479C5">
      <w:pPr>
        <w:pStyle w:val="NormalWeb"/>
        <w:shd w:val="clear" w:color="auto" w:fill="FFFFFF"/>
        <w:spacing w:before="0" w:beforeAutospacing="0" w:after="0" w:afterAutospacing="0" w:line="360" w:lineRule="auto"/>
        <w:jc w:val="center"/>
      </w:pPr>
      <w:r w:rsidRPr="00E97DFB">
        <w:rPr>
          <w:noProof/>
        </w:rPr>
        <w:drawing>
          <wp:inline distT="0" distB="0" distL="0" distR="0" wp14:anchorId="144C45B4" wp14:editId="220A7D2C">
            <wp:extent cx="5739153" cy="5657850"/>
            <wp:effectExtent l="0" t="0" r="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8408" cy="5686691"/>
                    </a:xfrm>
                    <a:prstGeom prst="rect">
                      <a:avLst/>
                    </a:prstGeom>
                    <a:noFill/>
                    <a:ln>
                      <a:noFill/>
                    </a:ln>
                  </pic:spPr>
                </pic:pic>
              </a:graphicData>
            </a:graphic>
          </wp:inline>
        </w:drawing>
      </w:r>
    </w:p>
    <w:p w14:paraId="2C9BAD98" w14:textId="2F1400DD" w:rsidR="00FA0BDC" w:rsidRPr="00E97DFB" w:rsidRDefault="00FA0BDC" w:rsidP="00A479C5">
      <w:pPr>
        <w:spacing w:after="0" w:line="360" w:lineRule="auto"/>
        <w:jc w:val="both"/>
        <w:rPr>
          <w:rFonts w:ascii="Times New Roman" w:hAnsi="Times New Roman" w:cs="Times New Roman"/>
        </w:rPr>
      </w:pPr>
      <w:r w:rsidRPr="00E97DFB">
        <w:rPr>
          <w:rFonts w:ascii="Times New Roman" w:hAnsi="Times New Roman" w:cs="Times New Roman"/>
        </w:rPr>
        <w:t xml:space="preserve">Fonte: Cargill </w:t>
      </w:r>
      <w:r w:rsidR="00655AAB" w:rsidRPr="00E97DFB">
        <w:rPr>
          <w:rFonts w:ascii="Times New Roman" w:hAnsi="Times New Roman" w:cs="Times New Roman"/>
        </w:rPr>
        <w:t>(</w:t>
      </w:r>
      <w:r w:rsidRPr="00E97DFB">
        <w:rPr>
          <w:rFonts w:ascii="Times New Roman" w:hAnsi="Times New Roman" w:cs="Times New Roman"/>
        </w:rPr>
        <w:t>2018</w:t>
      </w:r>
      <w:r w:rsidR="00655AAB" w:rsidRPr="00E97DFB">
        <w:rPr>
          <w:rFonts w:ascii="Times New Roman" w:hAnsi="Times New Roman" w:cs="Times New Roman"/>
        </w:rPr>
        <w:t>)</w:t>
      </w:r>
      <w:r w:rsidRPr="00E97DFB">
        <w:rPr>
          <w:rFonts w:ascii="Times New Roman" w:hAnsi="Times New Roman" w:cs="Times New Roman"/>
        </w:rPr>
        <w:t>.</w:t>
      </w:r>
    </w:p>
    <w:p w14:paraId="07BBDBA3" w14:textId="77777777" w:rsidR="00655AAB" w:rsidRPr="00E97DFB" w:rsidRDefault="00655AAB" w:rsidP="00A479C5">
      <w:pPr>
        <w:spacing w:after="0" w:line="360" w:lineRule="auto"/>
        <w:jc w:val="both"/>
        <w:rPr>
          <w:rFonts w:ascii="Times New Roman" w:hAnsi="Times New Roman" w:cs="Times New Roman"/>
          <w:sz w:val="24"/>
          <w:szCs w:val="24"/>
        </w:rPr>
      </w:pPr>
    </w:p>
    <w:p w14:paraId="60CA159F" w14:textId="1E7CDF14" w:rsidR="001D3B98" w:rsidRPr="00E97DFB" w:rsidRDefault="001D3B98" w:rsidP="00586EEB">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Uma das sequelas provocadas pela instalação portuária na região envolve o desmatamento e a devastação da vegetação nativa e exótica, além de risco ao desaparecimento de algumas espécies animais da área, incluindo espécies aquícolas. No entanto</w:t>
      </w:r>
      <w:r w:rsidR="00C84740" w:rsidRPr="00E97DFB">
        <w:rPr>
          <w:rFonts w:ascii="Times New Roman" w:hAnsi="Times New Roman" w:cs="Times New Roman"/>
          <w:sz w:val="24"/>
          <w:szCs w:val="24"/>
        </w:rPr>
        <w:t>,</w:t>
      </w:r>
      <w:r w:rsidRPr="00E97DFB">
        <w:rPr>
          <w:rFonts w:ascii="Times New Roman" w:hAnsi="Times New Roman" w:cs="Times New Roman"/>
          <w:sz w:val="24"/>
          <w:szCs w:val="24"/>
        </w:rPr>
        <w:t xml:space="preserve"> essas sequelas são inevitáveis, uma vez que para construir os canteiros, as áreas de apoio, acessos </w:t>
      </w:r>
      <w:r w:rsidR="00467C0D" w:rsidRPr="00E97DFB">
        <w:rPr>
          <w:rFonts w:ascii="Times New Roman" w:hAnsi="Times New Roman" w:cs="Times New Roman"/>
          <w:sz w:val="24"/>
          <w:szCs w:val="24"/>
        </w:rPr>
        <w:t>a</w:t>
      </w:r>
      <w:r w:rsidRPr="00E97DFB">
        <w:rPr>
          <w:rFonts w:ascii="Times New Roman" w:hAnsi="Times New Roman" w:cs="Times New Roman"/>
          <w:sz w:val="24"/>
          <w:szCs w:val="24"/>
        </w:rPr>
        <w:t xml:space="preserve"> área do </w:t>
      </w:r>
      <w:r w:rsidR="00467C0D" w:rsidRPr="00E97DFB">
        <w:rPr>
          <w:rFonts w:ascii="Times New Roman" w:hAnsi="Times New Roman" w:cs="Times New Roman"/>
          <w:sz w:val="24"/>
          <w:szCs w:val="24"/>
        </w:rPr>
        <w:t>Terminal de Uso Privado (</w:t>
      </w:r>
      <w:r w:rsidRPr="00E97DFB">
        <w:rPr>
          <w:rFonts w:ascii="Times New Roman" w:hAnsi="Times New Roman" w:cs="Times New Roman"/>
          <w:sz w:val="24"/>
          <w:szCs w:val="24"/>
        </w:rPr>
        <w:t>TUP</w:t>
      </w:r>
      <w:r w:rsidR="00467C0D" w:rsidRPr="00E97DFB">
        <w:rPr>
          <w:rFonts w:ascii="Times New Roman" w:hAnsi="Times New Roman" w:cs="Times New Roman"/>
          <w:sz w:val="24"/>
          <w:szCs w:val="24"/>
        </w:rPr>
        <w:t>)</w:t>
      </w:r>
      <w:r w:rsidRPr="00E97DFB">
        <w:rPr>
          <w:rFonts w:ascii="Times New Roman" w:hAnsi="Times New Roman" w:cs="Times New Roman"/>
          <w:sz w:val="24"/>
          <w:szCs w:val="24"/>
        </w:rPr>
        <w:t xml:space="preserve"> Abaetetuba algumas espécies vegetais, animais, marinhas e terrestres devem sofrer impacto.</w:t>
      </w:r>
      <w:r w:rsidR="00BD586B" w:rsidRPr="00E97DFB">
        <w:rPr>
          <w:rFonts w:ascii="Times New Roman" w:hAnsi="Times New Roman" w:cs="Times New Roman"/>
          <w:sz w:val="24"/>
          <w:szCs w:val="24"/>
        </w:rPr>
        <w:t xml:space="preserve"> O Relatorio de Impacto Ambiental (RIMA) realizado pela empresa em 2018, confirma as situações de alteração na área para construção do TUP.</w:t>
      </w:r>
    </w:p>
    <w:p w14:paraId="43AC54E5" w14:textId="73F4AADB" w:rsidR="001D3B98" w:rsidRPr="00E97DFB" w:rsidRDefault="001D3B98" w:rsidP="00330C8C">
      <w:pPr>
        <w:spacing w:after="0" w:line="240" w:lineRule="auto"/>
        <w:ind w:left="1134" w:right="1134"/>
        <w:jc w:val="both"/>
        <w:rPr>
          <w:rFonts w:ascii="Times New Roman" w:hAnsi="Times New Roman" w:cs="Times New Roman"/>
          <w:sz w:val="20"/>
          <w:szCs w:val="24"/>
        </w:rPr>
      </w:pPr>
      <w:r w:rsidRPr="00E97DFB">
        <w:rPr>
          <w:rFonts w:ascii="Times New Roman" w:hAnsi="Times New Roman" w:cs="Times New Roman"/>
          <w:sz w:val="20"/>
          <w:szCs w:val="24"/>
        </w:rPr>
        <w:lastRenderedPageBreak/>
        <w:t>“Durante as atividades de corte da vegetação estes podem se acidentar em função da ação dos equipamentos e queda de árvores. Durante a fase de obras, a emissão de ruídos e a movimentação de veículos e maquinários, perturbam os animais e os afugentam da área” (</w:t>
      </w:r>
      <w:r w:rsidR="00586EEB" w:rsidRPr="00E97DFB">
        <w:rPr>
          <w:rFonts w:ascii="Times New Roman" w:hAnsi="Times New Roman" w:cs="Times New Roman"/>
          <w:sz w:val="20"/>
          <w:szCs w:val="24"/>
        </w:rPr>
        <w:t>Cargill</w:t>
      </w:r>
      <w:r w:rsidRPr="00E97DFB">
        <w:rPr>
          <w:rFonts w:ascii="Times New Roman" w:hAnsi="Times New Roman" w:cs="Times New Roman"/>
          <w:sz w:val="20"/>
          <w:szCs w:val="24"/>
        </w:rPr>
        <w:t>, 2018</w:t>
      </w:r>
      <w:r w:rsidR="00936456" w:rsidRPr="00E97DFB">
        <w:rPr>
          <w:rFonts w:ascii="Times New Roman" w:hAnsi="Times New Roman" w:cs="Times New Roman"/>
          <w:sz w:val="20"/>
          <w:szCs w:val="24"/>
        </w:rPr>
        <w:t>. P.53</w:t>
      </w:r>
      <w:r w:rsidR="00F647B6" w:rsidRPr="00E97DFB">
        <w:rPr>
          <w:rFonts w:ascii="Times New Roman" w:hAnsi="Times New Roman" w:cs="Times New Roman"/>
          <w:sz w:val="20"/>
          <w:szCs w:val="24"/>
        </w:rPr>
        <w:t>).</w:t>
      </w:r>
    </w:p>
    <w:p w14:paraId="3BCE32A1" w14:textId="77777777" w:rsidR="00586EEB" w:rsidRPr="00E97DFB" w:rsidRDefault="00586EEB" w:rsidP="00586EEB">
      <w:pPr>
        <w:spacing w:after="0" w:line="240" w:lineRule="auto"/>
        <w:ind w:left="2268"/>
        <w:jc w:val="both"/>
        <w:rPr>
          <w:rFonts w:ascii="Times New Roman" w:hAnsi="Times New Roman" w:cs="Times New Roman"/>
          <w:sz w:val="20"/>
          <w:szCs w:val="24"/>
        </w:rPr>
      </w:pPr>
    </w:p>
    <w:p w14:paraId="49859198" w14:textId="77777777" w:rsidR="00F647B6" w:rsidRPr="00E97DFB" w:rsidRDefault="00F647B6" w:rsidP="00A479C5">
      <w:pPr>
        <w:spacing w:after="0" w:line="240" w:lineRule="auto"/>
        <w:ind w:left="2832"/>
        <w:jc w:val="both"/>
        <w:rPr>
          <w:rFonts w:ascii="Times New Roman" w:hAnsi="Times New Roman" w:cs="Times New Roman"/>
          <w:sz w:val="20"/>
          <w:szCs w:val="24"/>
        </w:rPr>
      </w:pPr>
    </w:p>
    <w:p w14:paraId="064E9BC7" w14:textId="3C1FB039" w:rsidR="001D3B98" w:rsidRPr="00E97DFB" w:rsidRDefault="001D3B98" w:rsidP="00C84740">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Outro impacto potencial é a chegada de trabalhadores na área e a necessária eliminação da vegetação para construção de áreas de habitação para esses trabalhadores. A tendencia é que haja também um possível aumento da caça de animais silvestres. Com relação aos recursos hídricos, durante a execução das obras, as águas dos rios e dos furos poderão perder a qualidade, uma vez que </w:t>
      </w:r>
      <w:r w:rsidR="00C84740" w:rsidRPr="00E97DFB">
        <w:rPr>
          <w:rFonts w:ascii="Times New Roman" w:hAnsi="Times New Roman" w:cs="Times New Roman"/>
          <w:sz w:val="24"/>
          <w:szCs w:val="24"/>
        </w:rPr>
        <w:t>os sedimentos da obra ocasionarão</w:t>
      </w:r>
      <w:r w:rsidRPr="00E97DFB">
        <w:rPr>
          <w:rFonts w:ascii="Times New Roman" w:hAnsi="Times New Roman" w:cs="Times New Roman"/>
          <w:sz w:val="24"/>
          <w:szCs w:val="24"/>
        </w:rPr>
        <w:t xml:space="preserve"> a suspensão do terreno arenoso que compõe a área. Além disso, o movimento das embarcações gerará alterações importantes no fluxo das águas, o que deve provocar a diminuição de uma grande variedade de espécies aquícolas, incluindo as que tem garantido a autonomia e a segurança alimentar das populações ribeirinhas que vivem ness</w:t>
      </w:r>
      <w:r w:rsidR="00F647B6" w:rsidRPr="00E97DFB">
        <w:rPr>
          <w:rFonts w:ascii="Times New Roman" w:hAnsi="Times New Roman" w:cs="Times New Roman"/>
          <w:sz w:val="24"/>
          <w:szCs w:val="24"/>
        </w:rPr>
        <w:t>as áreas ao longo dos séculos.</w:t>
      </w:r>
    </w:p>
    <w:p w14:paraId="10BAD0A7" w14:textId="42C7F5A5" w:rsidR="001D3B98" w:rsidRPr="00E97DFB" w:rsidRDefault="001D3B98" w:rsidP="00C84740">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Instituições como o Ministério Público do Pará</w:t>
      </w:r>
      <w:r w:rsidR="00DA4ADA" w:rsidRPr="00E97DFB">
        <w:rPr>
          <w:rFonts w:ascii="Times New Roman" w:hAnsi="Times New Roman" w:cs="Times New Roman"/>
          <w:sz w:val="24"/>
          <w:szCs w:val="24"/>
        </w:rPr>
        <w:t xml:space="preserve"> (MPPA, 2021)</w:t>
      </w:r>
      <w:r w:rsidRPr="00E97DFB">
        <w:rPr>
          <w:rFonts w:ascii="Times New Roman" w:hAnsi="Times New Roman" w:cs="Times New Roman"/>
          <w:sz w:val="24"/>
          <w:szCs w:val="24"/>
        </w:rPr>
        <w:t>, através de inquérito civil público</w:t>
      </w:r>
      <w:r w:rsidRPr="00E97DFB">
        <w:rPr>
          <w:rStyle w:val="Refdenotaderodap"/>
          <w:rFonts w:ascii="Times New Roman" w:hAnsi="Times New Roman" w:cs="Times New Roman"/>
          <w:sz w:val="24"/>
          <w:szCs w:val="24"/>
        </w:rPr>
        <w:footnoteReference w:id="14"/>
      </w:r>
      <w:r w:rsidR="00DA4ADA" w:rsidRPr="00E97DFB">
        <w:rPr>
          <w:rFonts w:ascii="Times New Roman" w:hAnsi="Times New Roman" w:cs="Times New Roman"/>
          <w:sz w:val="24"/>
          <w:szCs w:val="24"/>
        </w:rPr>
        <w:t xml:space="preserve">, </w:t>
      </w:r>
      <w:r w:rsidRPr="00E97DFB">
        <w:rPr>
          <w:rFonts w:ascii="Times New Roman" w:hAnsi="Times New Roman" w:cs="Times New Roman"/>
          <w:sz w:val="24"/>
          <w:szCs w:val="24"/>
        </w:rPr>
        <w:t>tem acompanhado o processo de licenciamento da empresa. Instituições religiosas como a igreja católica, juntamente com as comunidades religiosas localizadas nas CTs, também tem se mobilizado contra a empresa, em defesa do território</w:t>
      </w:r>
      <w:r w:rsidR="00DA4ADA" w:rsidRPr="00E97DFB">
        <w:rPr>
          <w:rFonts w:ascii="Times New Roman" w:hAnsi="Times New Roman" w:cs="Times New Roman"/>
          <w:sz w:val="24"/>
          <w:szCs w:val="24"/>
        </w:rPr>
        <w:t>, Na Figura</w:t>
      </w:r>
      <w:r w:rsidRPr="00E97DFB">
        <w:rPr>
          <w:rFonts w:ascii="Times New Roman" w:hAnsi="Times New Roman" w:cs="Times New Roman"/>
          <w:sz w:val="24"/>
          <w:szCs w:val="24"/>
        </w:rPr>
        <w:t xml:space="preserve"> </w:t>
      </w:r>
      <w:r w:rsidR="00DA4ADA" w:rsidRPr="00E97DFB">
        <w:rPr>
          <w:rFonts w:ascii="Times New Roman" w:hAnsi="Times New Roman" w:cs="Times New Roman"/>
          <w:sz w:val="24"/>
          <w:szCs w:val="24"/>
        </w:rPr>
        <w:t>5 é mostrada uma imagem da bandeira de protesto contra a empresa norte americana CARGILL em terras ribeirinhas</w:t>
      </w:r>
      <w:r w:rsidRPr="00E97DFB">
        <w:rPr>
          <w:rFonts w:ascii="Times New Roman" w:hAnsi="Times New Roman" w:cs="Times New Roman"/>
          <w:sz w:val="24"/>
          <w:szCs w:val="24"/>
        </w:rPr>
        <w:t>.</w:t>
      </w:r>
    </w:p>
    <w:p w14:paraId="6570036B" w14:textId="6301D73D" w:rsidR="00C84740" w:rsidRPr="00E97DFB" w:rsidRDefault="00C84740" w:rsidP="00C84740">
      <w:pPr>
        <w:spacing w:after="0" w:line="480" w:lineRule="auto"/>
        <w:ind w:firstLine="567"/>
        <w:jc w:val="both"/>
        <w:rPr>
          <w:rFonts w:ascii="Times New Roman" w:hAnsi="Times New Roman" w:cs="Times New Roman"/>
          <w:sz w:val="24"/>
          <w:szCs w:val="24"/>
        </w:rPr>
      </w:pPr>
    </w:p>
    <w:p w14:paraId="58AB3ACA" w14:textId="277E040D" w:rsidR="00842CFC" w:rsidRPr="00E97DFB" w:rsidRDefault="00842CFC" w:rsidP="00C84740">
      <w:pPr>
        <w:spacing w:after="0" w:line="480" w:lineRule="auto"/>
        <w:ind w:firstLine="567"/>
        <w:jc w:val="both"/>
        <w:rPr>
          <w:rFonts w:ascii="Times New Roman" w:hAnsi="Times New Roman" w:cs="Times New Roman"/>
          <w:sz w:val="24"/>
          <w:szCs w:val="24"/>
        </w:rPr>
      </w:pPr>
    </w:p>
    <w:p w14:paraId="286E231E" w14:textId="294DDEBA" w:rsidR="00842CFC" w:rsidRPr="00E97DFB" w:rsidRDefault="00842CFC" w:rsidP="00C84740">
      <w:pPr>
        <w:spacing w:after="0" w:line="480" w:lineRule="auto"/>
        <w:ind w:firstLine="567"/>
        <w:jc w:val="both"/>
        <w:rPr>
          <w:rFonts w:ascii="Times New Roman" w:hAnsi="Times New Roman" w:cs="Times New Roman"/>
          <w:sz w:val="24"/>
          <w:szCs w:val="24"/>
        </w:rPr>
      </w:pPr>
    </w:p>
    <w:p w14:paraId="2B66543F" w14:textId="4DD77270" w:rsidR="00842CFC" w:rsidRPr="00E97DFB" w:rsidRDefault="00842CFC" w:rsidP="00C84740">
      <w:pPr>
        <w:spacing w:after="0" w:line="480" w:lineRule="auto"/>
        <w:ind w:firstLine="567"/>
        <w:jc w:val="both"/>
        <w:rPr>
          <w:rFonts w:ascii="Times New Roman" w:hAnsi="Times New Roman" w:cs="Times New Roman"/>
          <w:sz w:val="24"/>
          <w:szCs w:val="24"/>
        </w:rPr>
      </w:pPr>
    </w:p>
    <w:p w14:paraId="5D4E1870" w14:textId="77777777" w:rsidR="00842CFC" w:rsidRPr="00E97DFB" w:rsidRDefault="00842CFC" w:rsidP="00C84740">
      <w:pPr>
        <w:spacing w:after="0" w:line="480" w:lineRule="auto"/>
        <w:ind w:firstLine="567"/>
        <w:jc w:val="both"/>
        <w:rPr>
          <w:rFonts w:ascii="Times New Roman" w:hAnsi="Times New Roman" w:cs="Times New Roman"/>
          <w:sz w:val="24"/>
          <w:szCs w:val="24"/>
        </w:rPr>
      </w:pPr>
    </w:p>
    <w:p w14:paraId="4999BABB" w14:textId="77777777" w:rsidR="00DA4ADA" w:rsidRPr="00E97DFB" w:rsidRDefault="00DA4ADA" w:rsidP="00DA4ADA">
      <w:pPr>
        <w:pStyle w:val="Legenda"/>
        <w:spacing w:after="0" w:line="276" w:lineRule="auto"/>
        <w:rPr>
          <w:rFonts w:ascii="Times New Roman" w:hAnsi="Times New Roman" w:cs="Times New Roman"/>
          <w:i w:val="0"/>
          <w:iCs w:val="0"/>
          <w:color w:val="auto"/>
          <w:sz w:val="24"/>
          <w:szCs w:val="24"/>
        </w:rPr>
      </w:pPr>
      <w:bookmarkStart w:id="13" w:name="_Toc124102925"/>
      <w:bookmarkStart w:id="14" w:name="_Toc124114380"/>
    </w:p>
    <w:p w14:paraId="5585F0F0" w14:textId="208B8548" w:rsidR="00DA4ADA" w:rsidRPr="00E97DFB" w:rsidRDefault="00DA4ADA" w:rsidP="00DA4ADA">
      <w:pPr>
        <w:pStyle w:val="Legenda"/>
        <w:spacing w:after="0" w:line="276" w:lineRule="auto"/>
        <w:jc w:val="center"/>
        <w:rPr>
          <w:rFonts w:ascii="Times New Roman" w:hAnsi="Times New Roman" w:cs="Times New Roman"/>
          <w:b/>
          <w:bCs/>
          <w:i w:val="0"/>
          <w:iCs w:val="0"/>
          <w:color w:val="auto"/>
          <w:sz w:val="24"/>
          <w:szCs w:val="24"/>
        </w:rPr>
      </w:pPr>
      <w:r w:rsidRPr="00E97DFB">
        <w:rPr>
          <w:rFonts w:ascii="Times New Roman" w:hAnsi="Times New Roman" w:cs="Times New Roman"/>
          <w:b/>
          <w:bCs/>
          <w:i w:val="0"/>
          <w:iCs w:val="0"/>
          <w:color w:val="auto"/>
          <w:sz w:val="24"/>
          <w:szCs w:val="24"/>
        </w:rPr>
        <w:lastRenderedPageBreak/>
        <w:t>FIGURA 5</w:t>
      </w:r>
    </w:p>
    <w:p w14:paraId="69E34259" w14:textId="666F43B9" w:rsidR="001D3B98" w:rsidRPr="00E97DFB" w:rsidRDefault="001D3B98" w:rsidP="00DA4ADA">
      <w:pPr>
        <w:pStyle w:val="Legenda"/>
        <w:spacing w:after="0" w:line="276" w:lineRule="auto"/>
        <w:jc w:val="both"/>
        <w:rPr>
          <w:rFonts w:ascii="Times New Roman" w:hAnsi="Times New Roman" w:cs="Times New Roman"/>
          <w:b/>
          <w:bCs/>
          <w:i w:val="0"/>
          <w:iCs w:val="0"/>
          <w:color w:val="auto"/>
          <w:sz w:val="24"/>
          <w:szCs w:val="24"/>
        </w:rPr>
      </w:pPr>
      <w:r w:rsidRPr="00E97DFB">
        <w:rPr>
          <w:rFonts w:ascii="Times New Roman" w:hAnsi="Times New Roman" w:cs="Times New Roman"/>
          <w:b/>
          <w:bCs/>
          <w:i w:val="0"/>
          <w:iCs w:val="0"/>
          <w:color w:val="auto"/>
          <w:sz w:val="24"/>
          <w:szCs w:val="24"/>
        </w:rPr>
        <w:t>Bandeira de protesto contra a empresa norte americana CARGILL em terras ribeirinhas</w:t>
      </w:r>
      <w:bookmarkEnd w:id="13"/>
      <w:bookmarkEnd w:id="14"/>
    </w:p>
    <w:p w14:paraId="4E754C90" w14:textId="77777777" w:rsidR="001D3B98" w:rsidRPr="00E97DFB" w:rsidRDefault="001D3B98" w:rsidP="00A479C5">
      <w:pPr>
        <w:spacing w:after="0"/>
        <w:jc w:val="center"/>
        <w:rPr>
          <w:rFonts w:ascii="Times New Roman" w:hAnsi="Times New Roman" w:cs="Times New Roman"/>
          <w:sz w:val="24"/>
          <w:szCs w:val="24"/>
        </w:rPr>
      </w:pPr>
      <w:r w:rsidRPr="00E97DFB">
        <w:rPr>
          <w:rFonts w:ascii="Times New Roman" w:hAnsi="Times New Roman" w:cs="Times New Roman"/>
          <w:noProof/>
          <w:sz w:val="24"/>
          <w:szCs w:val="24"/>
          <w:lang w:eastAsia="pt-BR"/>
        </w:rPr>
        <w:drawing>
          <wp:inline distT="0" distB="0" distL="0" distR="0" wp14:anchorId="5EBFED47" wp14:editId="1BB6780F">
            <wp:extent cx="4320000" cy="3045600"/>
            <wp:effectExtent l="0" t="0" r="4445" b="254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20000" cy="3045600"/>
                    </a:xfrm>
                    <a:prstGeom prst="rect">
                      <a:avLst/>
                    </a:prstGeom>
                    <a:noFill/>
                    <a:ln>
                      <a:noFill/>
                    </a:ln>
                  </pic:spPr>
                </pic:pic>
              </a:graphicData>
            </a:graphic>
          </wp:inline>
        </w:drawing>
      </w:r>
    </w:p>
    <w:p w14:paraId="0507104D" w14:textId="2F18675C" w:rsidR="001D3B98" w:rsidRPr="00E97DFB" w:rsidRDefault="00DA4ADA" w:rsidP="00A479C5">
      <w:pPr>
        <w:spacing w:after="0"/>
        <w:rPr>
          <w:rFonts w:ascii="Times New Roman" w:hAnsi="Times New Roman" w:cs="Times New Roman"/>
          <w:sz w:val="24"/>
          <w:szCs w:val="24"/>
        </w:rPr>
      </w:pPr>
      <w:r w:rsidRPr="00E97DFB">
        <w:rPr>
          <w:rFonts w:ascii="Times New Roman" w:hAnsi="Times New Roman" w:cs="Times New Roman"/>
          <w:sz w:val="24"/>
          <w:szCs w:val="24"/>
        </w:rPr>
        <w:t xml:space="preserve">                  </w:t>
      </w:r>
      <w:r w:rsidR="001D3B98" w:rsidRPr="00E97DFB">
        <w:rPr>
          <w:rFonts w:ascii="Times New Roman" w:hAnsi="Times New Roman" w:cs="Times New Roman"/>
          <w:sz w:val="24"/>
          <w:szCs w:val="24"/>
        </w:rPr>
        <w:t xml:space="preserve">Fonte: MPPA </w:t>
      </w:r>
      <w:r w:rsidRPr="00E97DFB">
        <w:rPr>
          <w:rFonts w:ascii="Times New Roman" w:hAnsi="Times New Roman" w:cs="Times New Roman"/>
          <w:sz w:val="24"/>
          <w:szCs w:val="24"/>
        </w:rPr>
        <w:t>(</w:t>
      </w:r>
      <w:r w:rsidR="001D3B98" w:rsidRPr="00E97DFB">
        <w:rPr>
          <w:rFonts w:ascii="Times New Roman" w:hAnsi="Times New Roman" w:cs="Times New Roman"/>
          <w:sz w:val="24"/>
          <w:szCs w:val="24"/>
        </w:rPr>
        <w:t>2021</w:t>
      </w:r>
      <w:r w:rsidRPr="00E97DFB">
        <w:rPr>
          <w:rFonts w:ascii="Times New Roman" w:hAnsi="Times New Roman" w:cs="Times New Roman"/>
          <w:sz w:val="24"/>
          <w:szCs w:val="24"/>
        </w:rPr>
        <w:t>)</w:t>
      </w:r>
      <w:r w:rsidR="001D3B98" w:rsidRPr="00E97DFB">
        <w:rPr>
          <w:rFonts w:ascii="Times New Roman" w:hAnsi="Times New Roman" w:cs="Times New Roman"/>
          <w:sz w:val="24"/>
          <w:szCs w:val="24"/>
        </w:rPr>
        <w:t>.</w:t>
      </w:r>
    </w:p>
    <w:p w14:paraId="3378B4F6" w14:textId="77777777" w:rsidR="00A41A0D" w:rsidRPr="00E97DFB" w:rsidRDefault="00A41A0D" w:rsidP="00A479C5">
      <w:pPr>
        <w:spacing w:after="0"/>
        <w:rPr>
          <w:rFonts w:ascii="Times New Roman" w:hAnsi="Times New Roman" w:cs="Times New Roman"/>
          <w:sz w:val="24"/>
          <w:szCs w:val="24"/>
        </w:rPr>
      </w:pPr>
    </w:p>
    <w:p w14:paraId="442DC3C5" w14:textId="77777777" w:rsidR="001E1884" w:rsidRPr="00E97DFB" w:rsidRDefault="001D3B98" w:rsidP="00A41A0D">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Com a promessa de “nutrir o mundo” (</w:t>
      </w:r>
      <w:r w:rsidR="002066F4" w:rsidRPr="00E97DFB">
        <w:rPr>
          <w:rFonts w:ascii="Times New Roman" w:hAnsi="Times New Roman" w:cs="Times New Roman"/>
          <w:sz w:val="24"/>
          <w:szCs w:val="24"/>
        </w:rPr>
        <w:t>Cargill</w:t>
      </w:r>
      <w:r w:rsidRPr="00E97DFB">
        <w:rPr>
          <w:rFonts w:ascii="Times New Roman" w:hAnsi="Times New Roman" w:cs="Times New Roman"/>
          <w:sz w:val="24"/>
          <w:szCs w:val="24"/>
        </w:rPr>
        <w:t xml:space="preserve">, 2022) fomentando o crescimento econômico da Amazônia, a empresa parece invisibilizar </w:t>
      </w:r>
      <w:r w:rsidR="00631B6E" w:rsidRPr="00E97DFB">
        <w:rPr>
          <w:rFonts w:ascii="Times New Roman" w:hAnsi="Times New Roman" w:cs="Times New Roman"/>
          <w:sz w:val="24"/>
          <w:szCs w:val="24"/>
        </w:rPr>
        <w:t xml:space="preserve">os impactos </w:t>
      </w:r>
      <w:r w:rsidRPr="00E97DFB">
        <w:rPr>
          <w:rFonts w:ascii="Times New Roman" w:hAnsi="Times New Roman" w:cs="Times New Roman"/>
          <w:sz w:val="24"/>
          <w:szCs w:val="24"/>
        </w:rPr>
        <w:t xml:space="preserve">que o terminal portuário pode </w:t>
      </w:r>
      <w:r w:rsidR="00631B6E" w:rsidRPr="00E97DFB">
        <w:rPr>
          <w:rFonts w:ascii="Times New Roman" w:hAnsi="Times New Roman" w:cs="Times New Roman"/>
          <w:sz w:val="24"/>
          <w:szCs w:val="24"/>
        </w:rPr>
        <w:t xml:space="preserve">causar no </w:t>
      </w:r>
      <w:r w:rsidR="0046263D" w:rsidRPr="00E97DFB">
        <w:rPr>
          <w:rFonts w:ascii="Times New Roman" w:hAnsi="Times New Roman" w:cs="Times New Roman"/>
          <w:sz w:val="24"/>
          <w:szCs w:val="24"/>
        </w:rPr>
        <w:t xml:space="preserve">sistema alimentar </w:t>
      </w:r>
      <w:r w:rsidR="00E75B43" w:rsidRPr="00E97DFB">
        <w:rPr>
          <w:rFonts w:ascii="Times New Roman" w:hAnsi="Times New Roman" w:cs="Times New Roman"/>
          <w:sz w:val="24"/>
          <w:szCs w:val="24"/>
        </w:rPr>
        <w:t xml:space="preserve">das famílias </w:t>
      </w:r>
      <w:r w:rsidR="00782321" w:rsidRPr="00E97DFB">
        <w:rPr>
          <w:rFonts w:ascii="Times New Roman" w:hAnsi="Times New Roman" w:cs="Times New Roman"/>
          <w:sz w:val="24"/>
          <w:szCs w:val="24"/>
        </w:rPr>
        <w:t>q</w:t>
      </w:r>
      <w:r w:rsidRPr="00E97DFB">
        <w:rPr>
          <w:rFonts w:ascii="Times New Roman" w:hAnsi="Times New Roman" w:cs="Times New Roman"/>
          <w:sz w:val="24"/>
          <w:szCs w:val="24"/>
        </w:rPr>
        <w:t>ue</w:t>
      </w:r>
      <w:r w:rsidR="00C35EF1"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dependem diretamente </w:t>
      </w:r>
      <w:r w:rsidR="00A41A0D" w:rsidRPr="00E97DFB">
        <w:rPr>
          <w:rFonts w:ascii="Times New Roman" w:hAnsi="Times New Roman" w:cs="Times New Roman"/>
          <w:sz w:val="24"/>
          <w:szCs w:val="24"/>
        </w:rPr>
        <w:t>das florestas</w:t>
      </w:r>
      <w:r w:rsidRPr="00E97DFB">
        <w:rPr>
          <w:rFonts w:ascii="Times New Roman" w:hAnsi="Times New Roman" w:cs="Times New Roman"/>
          <w:sz w:val="24"/>
          <w:szCs w:val="24"/>
        </w:rPr>
        <w:t xml:space="preserve"> e dos rios</w:t>
      </w:r>
      <w:r w:rsidR="00E75B43" w:rsidRPr="00E97DFB">
        <w:rPr>
          <w:rFonts w:ascii="Times New Roman" w:hAnsi="Times New Roman" w:cs="Times New Roman"/>
          <w:sz w:val="24"/>
          <w:szCs w:val="24"/>
        </w:rPr>
        <w:t xml:space="preserve"> </w:t>
      </w:r>
      <w:r w:rsidR="00DC0FF8" w:rsidRPr="00E97DFB">
        <w:rPr>
          <w:rFonts w:ascii="Times New Roman" w:hAnsi="Times New Roman" w:cs="Times New Roman"/>
          <w:sz w:val="24"/>
          <w:szCs w:val="24"/>
        </w:rPr>
        <w:t>para manter uma rotina de alimentação diária</w:t>
      </w:r>
      <w:r w:rsidR="002553A4" w:rsidRPr="00E97DFB">
        <w:rPr>
          <w:rFonts w:ascii="Times New Roman" w:hAnsi="Times New Roman" w:cs="Times New Roman"/>
          <w:sz w:val="24"/>
          <w:szCs w:val="24"/>
        </w:rPr>
        <w:t>.</w:t>
      </w:r>
      <w:r w:rsidR="00A41A0D"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Segundo a moradora da Ilha Tabatinga, Raimunda, uma das entrevistadas deste estudo, há uma evidente diminuição de peixes e camarões no principal </w:t>
      </w:r>
      <w:r w:rsidR="00A41A0D" w:rsidRPr="00E97DFB">
        <w:rPr>
          <w:rFonts w:ascii="Times New Roman" w:hAnsi="Times New Roman" w:cs="Times New Roman"/>
          <w:sz w:val="24"/>
          <w:szCs w:val="24"/>
        </w:rPr>
        <w:t>rio da i</w:t>
      </w:r>
      <w:r w:rsidRPr="00E97DFB">
        <w:rPr>
          <w:rFonts w:ascii="Times New Roman" w:hAnsi="Times New Roman" w:cs="Times New Roman"/>
          <w:sz w:val="24"/>
          <w:szCs w:val="24"/>
        </w:rPr>
        <w:t>lha, o Rio Tocantins</w:t>
      </w:r>
      <w:r w:rsidR="00A41A0D" w:rsidRPr="00E97DFB">
        <w:rPr>
          <w:rFonts w:ascii="Times New Roman" w:hAnsi="Times New Roman" w:cs="Times New Roman"/>
          <w:sz w:val="24"/>
          <w:szCs w:val="24"/>
        </w:rPr>
        <w:t>,</w:t>
      </w:r>
      <w:r w:rsidRPr="00E97DFB">
        <w:rPr>
          <w:rFonts w:ascii="Times New Roman" w:hAnsi="Times New Roman" w:cs="Times New Roman"/>
          <w:sz w:val="24"/>
          <w:szCs w:val="24"/>
        </w:rPr>
        <w:t xml:space="preserve"> que banha não só a Ilha do Tabatinga, </w:t>
      </w:r>
      <w:r w:rsidR="00A41A0D" w:rsidRPr="00E97DFB">
        <w:rPr>
          <w:rFonts w:ascii="Times New Roman" w:hAnsi="Times New Roman" w:cs="Times New Roman"/>
          <w:sz w:val="24"/>
          <w:szCs w:val="24"/>
        </w:rPr>
        <w:t>como também</w:t>
      </w:r>
      <w:r w:rsidRPr="00E97DFB">
        <w:rPr>
          <w:rFonts w:ascii="Times New Roman" w:hAnsi="Times New Roman" w:cs="Times New Roman"/>
          <w:sz w:val="24"/>
          <w:szCs w:val="24"/>
        </w:rPr>
        <w:t xml:space="preserve"> todas as 72 ilhas do território</w:t>
      </w:r>
      <w:r w:rsidR="00A41A0D" w:rsidRPr="00E97DFB">
        <w:rPr>
          <w:rFonts w:ascii="Times New Roman" w:hAnsi="Times New Roman" w:cs="Times New Roman"/>
          <w:sz w:val="24"/>
          <w:szCs w:val="24"/>
        </w:rPr>
        <w:t>,</w:t>
      </w:r>
      <w:r w:rsidRPr="00E97DFB">
        <w:rPr>
          <w:rFonts w:ascii="Times New Roman" w:hAnsi="Times New Roman" w:cs="Times New Roman"/>
          <w:sz w:val="24"/>
          <w:szCs w:val="24"/>
        </w:rPr>
        <w:t xml:space="preserve"> e serve como principal provedor de alimentos pesqueiros da região.</w:t>
      </w:r>
    </w:p>
    <w:p w14:paraId="1A2F9499" w14:textId="7F6AEDB2" w:rsidR="006473DB" w:rsidRPr="00E97DFB" w:rsidRDefault="006473DB" w:rsidP="00A41A0D">
      <w:pPr>
        <w:spacing w:after="0" w:line="480" w:lineRule="auto"/>
        <w:ind w:firstLine="567"/>
        <w:jc w:val="both"/>
        <w:rPr>
          <w:rFonts w:ascii="Times New Roman" w:hAnsi="Times New Roman" w:cs="Times New Roman"/>
          <w:sz w:val="24"/>
          <w:szCs w:val="32"/>
        </w:rPr>
      </w:pPr>
      <w:r w:rsidRPr="00E97DFB">
        <w:rPr>
          <w:rFonts w:ascii="Times New Roman" w:hAnsi="Times New Roman" w:cs="Times New Roman"/>
          <w:sz w:val="24"/>
          <w:szCs w:val="24"/>
        </w:rPr>
        <w:t>E</w:t>
      </w:r>
      <w:r w:rsidR="00A41A0D" w:rsidRPr="00E97DFB">
        <w:rPr>
          <w:rFonts w:ascii="Times New Roman" w:hAnsi="Times New Roman" w:cs="Times New Roman"/>
          <w:sz w:val="24"/>
          <w:szCs w:val="24"/>
        </w:rPr>
        <w:t>sta situação</w:t>
      </w:r>
      <w:r w:rsidRPr="00E97DFB">
        <w:rPr>
          <w:rFonts w:ascii="Times New Roman" w:hAnsi="Times New Roman" w:cs="Times New Roman"/>
          <w:sz w:val="24"/>
          <w:szCs w:val="24"/>
        </w:rPr>
        <w:t xml:space="preserve"> é</w:t>
      </w:r>
      <w:r w:rsidR="00A41A0D" w:rsidRPr="00E97DFB">
        <w:rPr>
          <w:rFonts w:ascii="Times New Roman" w:hAnsi="Times New Roman" w:cs="Times New Roman"/>
          <w:sz w:val="24"/>
          <w:szCs w:val="24"/>
        </w:rPr>
        <w:t xml:space="preserve"> evidenciada</w:t>
      </w:r>
      <w:r w:rsidRPr="00E97DFB">
        <w:rPr>
          <w:rFonts w:ascii="Times New Roman" w:hAnsi="Times New Roman" w:cs="Times New Roman"/>
          <w:sz w:val="24"/>
          <w:szCs w:val="24"/>
        </w:rPr>
        <w:t xml:space="preserve"> na fala de </w:t>
      </w:r>
      <w:r w:rsidRPr="00E97DFB">
        <w:rPr>
          <w:rFonts w:ascii="Times New Roman" w:hAnsi="Times New Roman" w:cs="Times New Roman"/>
          <w:sz w:val="24"/>
          <w:szCs w:val="32"/>
        </w:rPr>
        <w:t xml:space="preserve">Raimunda (Assentada da CTs Ribeirinha da Ilha Tabatinga) mencionando: </w:t>
      </w:r>
      <w:r w:rsidR="001D3B98" w:rsidRPr="00E97DFB">
        <w:rPr>
          <w:rFonts w:ascii="Times New Roman" w:hAnsi="Times New Roman" w:cs="Times New Roman"/>
          <w:sz w:val="24"/>
          <w:szCs w:val="32"/>
        </w:rPr>
        <w:t>“a gente tem percebido que a quantidade de peixe e camarão tem diminuído, mas não é pra menos porque o barulho das grandes embarcações afasta os peixes que a gente come. Antes não era assim”</w:t>
      </w:r>
      <w:r w:rsidRPr="00E97DFB">
        <w:rPr>
          <w:rFonts w:ascii="Times New Roman" w:hAnsi="Times New Roman" w:cs="Times New Roman"/>
          <w:sz w:val="24"/>
          <w:szCs w:val="32"/>
        </w:rPr>
        <w:t xml:space="preserve">. De modo semelhante, Maria Santos, também assentada da Ilha Caripetuba, </w:t>
      </w:r>
      <w:r w:rsidR="001E1884" w:rsidRPr="00E97DFB">
        <w:rPr>
          <w:rFonts w:ascii="Times New Roman" w:hAnsi="Times New Roman" w:cs="Times New Roman"/>
          <w:sz w:val="24"/>
          <w:szCs w:val="32"/>
        </w:rPr>
        <w:t>complementa</w:t>
      </w:r>
      <w:r w:rsidRPr="00E97DFB">
        <w:rPr>
          <w:rFonts w:ascii="Times New Roman" w:hAnsi="Times New Roman" w:cs="Times New Roman"/>
          <w:sz w:val="24"/>
          <w:szCs w:val="32"/>
        </w:rPr>
        <w:t xml:space="preserve"> que </w:t>
      </w:r>
      <w:r w:rsidR="001D3B98" w:rsidRPr="00E97DFB">
        <w:rPr>
          <w:rFonts w:ascii="Times New Roman" w:hAnsi="Times New Roman" w:cs="Times New Roman"/>
          <w:sz w:val="24"/>
          <w:szCs w:val="32"/>
        </w:rPr>
        <w:t>“já não se tem peixe, e com a chegada dessas empresas vai piorar mais ainda”</w:t>
      </w:r>
      <w:r w:rsidRPr="00E97DFB">
        <w:rPr>
          <w:rFonts w:ascii="Times New Roman" w:hAnsi="Times New Roman" w:cs="Times New Roman"/>
          <w:sz w:val="24"/>
          <w:szCs w:val="32"/>
        </w:rPr>
        <w:t>.</w:t>
      </w:r>
    </w:p>
    <w:p w14:paraId="02153F64" w14:textId="1D43AAD2" w:rsidR="001E1884" w:rsidRPr="00E97DFB" w:rsidRDefault="001D3B98" w:rsidP="00A41A0D">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lastRenderedPageBreak/>
        <w:t xml:space="preserve">As promessas envolvendo os benefícios da instalação portuária na região são velhos conhecidos das propostas desenvolvimentistas apresentadas para as populações amazônicas desde o início da exploração das jazidas </w:t>
      </w:r>
      <w:r w:rsidR="00A77571" w:rsidRPr="00E97DFB">
        <w:rPr>
          <w:rFonts w:ascii="Times New Roman" w:hAnsi="Times New Roman" w:cs="Times New Roman"/>
          <w:sz w:val="24"/>
          <w:szCs w:val="24"/>
        </w:rPr>
        <w:t>minerais</w:t>
      </w:r>
      <w:r w:rsidRPr="00E97DFB">
        <w:rPr>
          <w:rFonts w:ascii="Times New Roman" w:hAnsi="Times New Roman" w:cs="Times New Roman"/>
          <w:sz w:val="24"/>
          <w:szCs w:val="24"/>
        </w:rPr>
        <w:t xml:space="preserve"> na década de 70. </w:t>
      </w:r>
      <w:r w:rsidR="001E1884" w:rsidRPr="00E97DFB">
        <w:rPr>
          <w:rFonts w:ascii="Times New Roman" w:hAnsi="Times New Roman" w:cs="Times New Roman"/>
          <w:sz w:val="24"/>
          <w:szCs w:val="24"/>
        </w:rPr>
        <w:t>As promessas e</w:t>
      </w:r>
      <w:r w:rsidRPr="00E97DFB">
        <w:rPr>
          <w:rFonts w:ascii="Times New Roman" w:hAnsi="Times New Roman" w:cs="Times New Roman"/>
          <w:sz w:val="24"/>
          <w:szCs w:val="24"/>
        </w:rPr>
        <w:t>nvolve</w:t>
      </w:r>
      <w:r w:rsidR="001E1884" w:rsidRPr="00E97DFB">
        <w:rPr>
          <w:rFonts w:ascii="Times New Roman" w:hAnsi="Times New Roman" w:cs="Times New Roman"/>
          <w:sz w:val="24"/>
          <w:szCs w:val="24"/>
        </w:rPr>
        <w:t>m</w:t>
      </w:r>
      <w:r w:rsidRPr="00E97DFB">
        <w:rPr>
          <w:rFonts w:ascii="Times New Roman" w:hAnsi="Times New Roman" w:cs="Times New Roman"/>
          <w:sz w:val="24"/>
          <w:szCs w:val="24"/>
        </w:rPr>
        <w:t xml:space="preserve"> geração de emprego, renda</w:t>
      </w:r>
      <w:r w:rsidR="009728C7" w:rsidRPr="00E97DFB">
        <w:rPr>
          <w:rFonts w:ascii="Times New Roman" w:hAnsi="Times New Roman" w:cs="Times New Roman"/>
          <w:sz w:val="24"/>
          <w:szCs w:val="24"/>
        </w:rPr>
        <w:t>,</w:t>
      </w:r>
      <w:r w:rsidRPr="00E97DFB">
        <w:rPr>
          <w:rFonts w:ascii="Times New Roman" w:hAnsi="Times New Roman" w:cs="Times New Roman"/>
          <w:sz w:val="24"/>
          <w:szCs w:val="24"/>
        </w:rPr>
        <w:t xml:space="preserve"> qualificação e agora a disponibilidade de internet em todo território.</w:t>
      </w:r>
      <w:r w:rsidR="001E1884" w:rsidRPr="00E97DFB">
        <w:rPr>
          <w:rFonts w:ascii="Times New Roman" w:hAnsi="Times New Roman" w:cs="Times New Roman"/>
          <w:sz w:val="24"/>
          <w:szCs w:val="24"/>
        </w:rPr>
        <w:t xml:space="preserve"> </w:t>
      </w:r>
      <w:r w:rsidRPr="00E97DFB">
        <w:rPr>
          <w:rFonts w:ascii="Times New Roman" w:hAnsi="Times New Roman" w:cs="Times New Roman"/>
          <w:sz w:val="24"/>
          <w:szCs w:val="24"/>
        </w:rPr>
        <w:t xml:space="preserve">Como contrapartida, há uma transformação das áreas de florestas que passam a </w:t>
      </w:r>
      <w:r w:rsidR="001E1884" w:rsidRPr="00E97DFB">
        <w:rPr>
          <w:rFonts w:ascii="Times New Roman" w:hAnsi="Times New Roman" w:cs="Times New Roman"/>
          <w:sz w:val="24"/>
          <w:szCs w:val="24"/>
        </w:rPr>
        <w:t xml:space="preserve">ser </w:t>
      </w:r>
      <w:r w:rsidRPr="00E97DFB">
        <w:rPr>
          <w:rFonts w:ascii="Times New Roman" w:hAnsi="Times New Roman" w:cs="Times New Roman"/>
          <w:sz w:val="24"/>
          <w:szCs w:val="24"/>
        </w:rPr>
        <w:t>desmatadas para abertura de estradas</w:t>
      </w:r>
      <w:r w:rsidR="001E1884" w:rsidRPr="00E97DFB">
        <w:rPr>
          <w:rFonts w:ascii="Times New Roman" w:hAnsi="Times New Roman" w:cs="Times New Roman"/>
          <w:sz w:val="24"/>
          <w:szCs w:val="24"/>
        </w:rPr>
        <w:t>,</w:t>
      </w:r>
      <w:r w:rsidRPr="00E97DFB">
        <w:rPr>
          <w:rFonts w:ascii="Times New Roman" w:hAnsi="Times New Roman" w:cs="Times New Roman"/>
          <w:sz w:val="24"/>
          <w:szCs w:val="24"/>
        </w:rPr>
        <w:t xml:space="preserve"> desmatamento de grandes hectares para plantação de grãos e pastagens, construção de silos, entre outros.</w:t>
      </w:r>
    </w:p>
    <w:p w14:paraId="14681464" w14:textId="47D432B2" w:rsidR="004F6580" w:rsidRPr="00E97DFB" w:rsidRDefault="001E1884" w:rsidP="00A41A0D">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Porém, o</w:t>
      </w:r>
      <w:r w:rsidR="001D3B98" w:rsidRPr="00E97DFB">
        <w:rPr>
          <w:rFonts w:ascii="Times New Roman" w:hAnsi="Times New Roman" w:cs="Times New Roman"/>
          <w:sz w:val="24"/>
          <w:szCs w:val="24"/>
        </w:rPr>
        <w:t xml:space="preserve"> atendimento </w:t>
      </w:r>
      <w:r w:rsidRPr="00E97DFB">
        <w:rPr>
          <w:rFonts w:ascii="Times New Roman" w:hAnsi="Times New Roman" w:cs="Times New Roman"/>
          <w:sz w:val="24"/>
          <w:szCs w:val="24"/>
        </w:rPr>
        <w:t>à</w:t>
      </w:r>
      <w:r w:rsidR="001D3B98" w:rsidRPr="00E97DFB">
        <w:rPr>
          <w:rFonts w:ascii="Times New Roman" w:hAnsi="Times New Roman" w:cs="Times New Roman"/>
          <w:sz w:val="24"/>
          <w:szCs w:val="24"/>
        </w:rPr>
        <w:t xml:space="preserve">s multinacionais e </w:t>
      </w:r>
      <w:r w:rsidRPr="00E97DFB">
        <w:rPr>
          <w:rFonts w:ascii="Times New Roman" w:hAnsi="Times New Roman" w:cs="Times New Roman"/>
          <w:sz w:val="24"/>
          <w:szCs w:val="24"/>
        </w:rPr>
        <w:t>a</w:t>
      </w:r>
      <w:r w:rsidR="001D3B98" w:rsidRPr="00E97DFB">
        <w:rPr>
          <w:rFonts w:ascii="Times New Roman" w:hAnsi="Times New Roman" w:cs="Times New Roman"/>
          <w:sz w:val="24"/>
          <w:szCs w:val="24"/>
        </w:rPr>
        <w:t xml:space="preserve"> uma política de intensificação da bioindustrialização na Amazônia</w:t>
      </w:r>
      <w:r w:rsidRPr="00E97DFB">
        <w:rPr>
          <w:rFonts w:ascii="Times New Roman" w:hAnsi="Times New Roman" w:cs="Times New Roman"/>
          <w:sz w:val="24"/>
          <w:szCs w:val="24"/>
        </w:rPr>
        <w:t xml:space="preserve"> </w:t>
      </w:r>
      <w:r w:rsidR="001D3B98" w:rsidRPr="00E97DFB">
        <w:rPr>
          <w:rFonts w:ascii="Times New Roman" w:hAnsi="Times New Roman" w:cs="Times New Roman"/>
          <w:sz w:val="24"/>
          <w:szCs w:val="24"/>
        </w:rPr>
        <w:t>pode provocar o desaparecimento de espécies da fauna e flora que, muitas vezes</w:t>
      </w:r>
      <w:r w:rsidRPr="00E97DFB">
        <w:rPr>
          <w:rFonts w:ascii="Times New Roman" w:hAnsi="Times New Roman" w:cs="Times New Roman"/>
          <w:sz w:val="24"/>
          <w:szCs w:val="24"/>
        </w:rPr>
        <w:t>,</w:t>
      </w:r>
      <w:r w:rsidR="001D3B98" w:rsidRPr="00E97DFB">
        <w:rPr>
          <w:rFonts w:ascii="Times New Roman" w:hAnsi="Times New Roman" w:cs="Times New Roman"/>
          <w:sz w:val="24"/>
          <w:szCs w:val="24"/>
        </w:rPr>
        <w:t xml:space="preserve"> não são nem catalogadas em estudos científicos. Há </w:t>
      </w:r>
      <w:r w:rsidR="00F647B6" w:rsidRPr="00E97DFB">
        <w:rPr>
          <w:rFonts w:ascii="Times New Roman" w:hAnsi="Times New Roman" w:cs="Times New Roman"/>
          <w:sz w:val="24"/>
          <w:szCs w:val="24"/>
        </w:rPr>
        <w:t>uma perda</w:t>
      </w:r>
      <w:r w:rsidR="001D3B98" w:rsidRPr="00E97DFB">
        <w:rPr>
          <w:rFonts w:ascii="Times New Roman" w:hAnsi="Times New Roman" w:cs="Times New Roman"/>
          <w:sz w:val="24"/>
          <w:szCs w:val="24"/>
        </w:rPr>
        <w:t xml:space="preserve"> de grande impacto sem precedentes.</w:t>
      </w:r>
    </w:p>
    <w:p w14:paraId="5C34447F" w14:textId="77777777" w:rsidR="00A41A0D" w:rsidRPr="00E97DFB" w:rsidRDefault="00A41A0D" w:rsidP="00A41A0D">
      <w:pPr>
        <w:spacing w:after="0" w:line="480" w:lineRule="auto"/>
        <w:ind w:firstLine="567"/>
        <w:jc w:val="both"/>
        <w:rPr>
          <w:rFonts w:ascii="Times New Roman" w:hAnsi="Times New Roman" w:cs="Times New Roman"/>
          <w:sz w:val="24"/>
          <w:szCs w:val="24"/>
        </w:rPr>
      </w:pPr>
    </w:p>
    <w:p w14:paraId="648C51D9" w14:textId="58119CD5" w:rsidR="005B65D3" w:rsidRPr="00E97DFB" w:rsidRDefault="003619E7" w:rsidP="00F647B6">
      <w:pPr>
        <w:spacing w:after="0" w:line="480" w:lineRule="auto"/>
        <w:jc w:val="both"/>
        <w:rPr>
          <w:rFonts w:ascii="Times New Roman" w:hAnsi="Times New Roman" w:cs="Times New Roman"/>
          <w:b/>
          <w:bCs/>
          <w:sz w:val="24"/>
          <w:szCs w:val="24"/>
        </w:rPr>
      </w:pPr>
      <w:r w:rsidRPr="00E97DFB">
        <w:rPr>
          <w:rFonts w:ascii="Times New Roman" w:hAnsi="Times New Roman" w:cs="Times New Roman"/>
          <w:b/>
          <w:bCs/>
          <w:sz w:val="24"/>
          <w:szCs w:val="24"/>
        </w:rPr>
        <w:t>4</w:t>
      </w:r>
      <w:r w:rsidR="00A41A0D" w:rsidRPr="00E97DFB">
        <w:rPr>
          <w:rFonts w:ascii="Times New Roman" w:hAnsi="Times New Roman" w:cs="Times New Roman"/>
          <w:b/>
          <w:bCs/>
          <w:sz w:val="24"/>
          <w:szCs w:val="24"/>
        </w:rPr>
        <w:t>. CONSIDERAÇÕES FINAIS</w:t>
      </w:r>
    </w:p>
    <w:p w14:paraId="6A19A1FC" w14:textId="57B3CEAD" w:rsidR="005053B1" w:rsidRPr="00E97DFB" w:rsidRDefault="00B1484D" w:rsidP="00833021">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A</w:t>
      </w:r>
      <w:r w:rsidR="00F6645E" w:rsidRPr="00E97DFB">
        <w:rPr>
          <w:rFonts w:ascii="Times New Roman" w:hAnsi="Times New Roman" w:cs="Times New Roman"/>
          <w:sz w:val="24"/>
          <w:szCs w:val="24"/>
        </w:rPr>
        <w:t xml:space="preserve">pesar da </w:t>
      </w:r>
      <w:r w:rsidRPr="00E97DFB">
        <w:rPr>
          <w:rFonts w:ascii="Times New Roman" w:hAnsi="Times New Roman" w:cs="Times New Roman"/>
          <w:sz w:val="24"/>
          <w:szCs w:val="24"/>
        </w:rPr>
        <w:t xml:space="preserve">alta </w:t>
      </w:r>
      <w:r w:rsidR="00E858F2" w:rsidRPr="00E97DFB">
        <w:rPr>
          <w:rFonts w:ascii="Times New Roman" w:hAnsi="Times New Roman" w:cs="Times New Roman"/>
          <w:sz w:val="24"/>
          <w:szCs w:val="24"/>
        </w:rPr>
        <w:t>geração</w:t>
      </w:r>
      <w:r w:rsidR="00F6645E" w:rsidRPr="00E97DFB">
        <w:rPr>
          <w:rFonts w:ascii="Times New Roman" w:hAnsi="Times New Roman" w:cs="Times New Roman"/>
          <w:sz w:val="24"/>
          <w:szCs w:val="24"/>
        </w:rPr>
        <w:t xml:space="preserve"> de alimentos se mostrar economicamente </w:t>
      </w:r>
      <w:r w:rsidR="000E37D0" w:rsidRPr="00E97DFB">
        <w:rPr>
          <w:rFonts w:ascii="Times New Roman" w:hAnsi="Times New Roman" w:cs="Times New Roman"/>
          <w:sz w:val="24"/>
          <w:szCs w:val="24"/>
        </w:rPr>
        <w:t>rentável</w:t>
      </w:r>
      <w:r w:rsidR="00F6645E" w:rsidRPr="00E97DFB">
        <w:rPr>
          <w:rFonts w:ascii="Times New Roman" w:hAnsi="Times New Roman" w:cs="Times New Roman"/>
          <w:sz w:val="24"/>
          <w:szCs w:val="24"/>
        </w:rPr>
        <w:t xml:space="preserve"> para alguns grupos que dominam os mercados de produção, esse sistema tem se mostrado ineficiente quando se trata do problema da fome.</w:t>
      </w:r>
      <w:r w:rsidR="00CE21D6" w:rsidRPr="00E97DFB">
        <w:rPr>
          <w:rFonts w:ascii="Times New Roman" w:hAnsi="Times New Roman" w:cs="Times New Roman"/>
          <w:sz w:val="24"/>
          <w:szCs w:val="24"/>
        </w:rPr>
        <w:t xml:space="preserve"> </w:t>
      </w:r>
      <w:r w:rsidR="004C3044" w:rsidRPr="00E97DFB">
        <w:rPr>
          <w:rFonts w:ascii="Times New Roman" w:hAnsi="Times New Roman" w:cs="Times New Roman"/>
          <w:sz w:val="24"/>
          <w:szCs w:val="24"/>
        </w:rPr>
        <w:t xml:space="preserve">Diante de </w:t>
      </w:r>
      <w:r w:rsidR="00F647B6" w:rsidRPr="00E97DFB">
        <w:rPr>
          <w:rFonts w:ascii="Times New Roman" w:hAnsi="Times New Roman" w:cs="Times New Roman"/>
          <w:sz w:val="24"/>
          <w:szCs w:val="24"/>
        </w:rPr>
        <w:t>um quadro progressivo</w:t>
      </w:r>
      <w:r w:rsidR="004C3044" w:rsidRPr="00E97DFB">
        <w:rPr>
          <w:rFonts w:ascii="Times New Roman" w:hAnsi="Times New Roman" w:cs="Times New Roman"/>
          <w:sz w:val="24"/>
          <w:szCs w:val="24"/>
        </w:rPr>
        <w:t xml:space="preserve"> de insegurança alimentar, a agr</w:t>
      </w:r>
      <w:r w:rsidR="00C21443" w:rsidRPr="00E97DFB">
        <w:rPr>
          <w:rFonts w:ascii="Times New Roman" w:hAnsi="Times New Roman" w:cs="Times New Roman"/>
          <w:sz w:val="24"/>
          <w:szCs w:val="24"/>
        </w:rPr>
        <w:t>icultura</w:t>
      </w:r>
      <w:r w:rsidR="004C3044" w:rsidRPr="00E97DFB">
        <w:rPr>
          <w:rFonts w:ascii="Times New Roman" w:hAnsi="Times New Roman" w:cs="Times New Roman"/>
          <w:sz w:val="24"/>
          <w:szCs w:val="24"/>
        </w:rPr>
        <w:t xml:space="preserve"> </w:t>
      </w:r>
      <w:r w:rsidR="00F6645E" w:rsidRPr="00E97DFB">
        <w:rPr>
          <w:rFonts w:ascii="Times New Roman" w:hAnsi="Times New Roman" w:cs="Times New Roman"/>
          <w:sz w:val="24"/>
          <w:szCs w:val="24"/>
        </w:rPr>
        <w:t xml:space="preserve">de </w:t>
      </w:r>
      <w:r w:rsidR="002503E2" w:rsidRPr="00E97DFB">
        <w:rPr>
          <w:rFonts w:ascii="Times New Roman" w:hAnsi="Times New Roman" w:cs="Times New Roman"/>
          <w:sz w:val="24"/>
          <w:szCs w:val="24"/>
        </w:rPr>
        <w:t>subsistência</w:t>
      </w:r>
      <w:r w:rsidR="004C3044" w:rsidRPr="00E97DFB">
        <w:rPr>
          <w:rFonts w:ascii="Times New Roman" w:hAnsi="Times New Roman" w:cs="Times New Roman"/>
          <w:sz w:val="24"/>
          <w:szCs w:val="24"/>
        </w:rPr>
        <w:t xml:space="preserve"> tem se mostrado </w:t>
      </w:r>
      <w:r w:rsidR="00F6645E" w:rsidRPr="00E97DFB">
        <w:rPr>
          <w:rFonts w:ascii="Times New Roman" w:hAnsi="Times New Roman" w:cs="Times New Roman"/>
          <w:sz w:val="24"/>
          <w:szCs w:val="24"/>
        </w:rPr>
        <w:t>como uma alternativa viável do combate a insegurança alimentar, principalmente no que se refere aos grupos humanos com posse de quintais agroflorestais</w:t>
      </w:r>
      <w:r w:rsidR="002503E2" w:rsidRPr="00E97DFB">
        <w:rPr>
          <w:rFonts w:ascii="Times New Roman" w:hAnsi="Times New Roman" w:cs="Times New Roman"/>
          <w:sz w:val="24"/>
          <w:szCs w:val="24"/>
        </w:rPr>
        <w:t>.</w:t>
      </w:r>
    </w:p>
    <w:p w14:paraId="6593ED72" w14:textId="6F47FE20" w:rsidR="001F4123" w:rsidRPr="00E97DFB" w:rsidRDefault="00A2125C" w:rsidP="00CE21D6">
      <w:pPr>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bCs/>
          <w:sz w:val="24"/>
          <w:szCs w:val="24"/>
        </w:rPr>
        <w:t>Na Amazônia brasileira os discursos parecem convergir para a intensi</w:t>
      </w:r>
      <w:r w:rsidR="00F647B6" w:rsidRPr="00E97DFB">
        <w:rPr>
          <w:rFonts w:ascii="Times New Roman" w:hAnsi="Times New Roman" w:cs="Times New Roman"/>
          <w:bCs/>
          <w:sz w:val="24"/>
          <w:szCs w:val="24"/>
        </w:rPr>
        <w:t>ficação da produção d</w:t>
      </w:r>
      <w:r w:rsidR="00514F0F" w:rsidRPr="00E97DFB">
        <w:rPr>
          <w:rFonts w:ascii="Times New Roman" w:hAnsi="Times New Roman" w:cs="Times New Roman"/>
          <w:bCs/>
          <w:sz w:val="24"/>
          <w:szCs w:val="24"/>
        </w:rPr>
        <w:t>e</w:t>
      </w:r>
      <w:r w:rsidR="00F647B6" w:rsidRPr="00E97DFB">
        <w:rPr>
          <w:rFonts w:ascii="Times New Roman" w:hAnsi="Times New Roman" w:cs="Times New Roman"/>
          <w:bCs/>
          <w:sz w:val="24"/>
          <w:szCs w:val="24"/>
        </w:rPr>
        <w:t xml:space="preserve"> AGROMAS,</w:t>
      </w:r>
      <w:r w:rsidRPr="00E97DFB">
        <w:rPr>
          <w:rFonts w:ascii="Times New Roman" w:hAnsi="Times New Roman" w:cs="Times New Roman"/>
          <w:bCs/>
          <w:sz w:val="24"/>
          <w:szCs w:val="24"/>
        </w:rPr>
        <w:t xml:space="preserve"> mesmo que seu </w:t>
      </w:r>
      <w:r w:rsidRPr="00E97DFB">
        <w:rPr>
          <w:rFonts w:ascii="Times New Roman" w:hAnsi="Times New Roman" w:cs="Times New Roman"/>
          <w:sz w:val="24"/>
          <w:szCs w:val="24"/>
          <w:shd w:val="clear" w:color="auto" w:fill="FFFFFF"/>
        </w:rPr>
        <w:t>acesso seja limitado ao poder de compra e ele não resolva o problema da fome</w:t>
      </w:r>
      <w:r w:rsidRPr="00E97DFB">
        <w:rPr>
          <w:rFonts w:ascii="Times New Roman" w:hAnsi="Times New Roman" w:cs="Times New Roman"/>
          <w:bCs/>
          <w:sz w:val="24"/>
          <w:szCs w:val="24"/>
        </w:rPr>
        <w:t xml:space="preserve">. De fato, muitos estudos, dependendo dos grupos de interesse de que façam parte, tem influenciado de maneira positiva a opinião de milhares de pessoas que olham a Amazônia como território promissor de produção agrícola e industrial. </w:t>
      </w:r>
      <w:r w:rsidRPr="00E97DFB">
        <w:rPr>
          <w:rFonts w:ascii="Times New Roman" w:hAnsi="Times New Roman" w:cs="Times New Roman"/>
          <w:sz w:val="24"/>
          <w:szCs w:val="24"/>
        </w:rPr>
        <w:t xml:space="preserve">A questão é que a produção de alimentos virou um grande negócio na mão de produtores, graneleiros, fazendeiros </w:t>
      </w:r>
      <w:r w:rsidRPr="00E97DFB">
        <w:rPr>
          <w:rFonts w:ascii="Times New Roman" w:hAnsi="Times New Roman" w:cs="Times New Roman"/>
          <w:sz w:val="24"/>
          <w:szCs w:val="24"/>
        </w:rPr>
        <w:lastRenderedPageBreak/>
        <w:t>e de toda cadeia de mercados que compõe os AGROMAS. O alimento, tão precioso para sobrevivência humana, constando como direito básico constitucional, virou instrumento de disputa mercadológica.</w:t>
      </w:r>
    </w:p>
    <w:p w14:paraId="3AAFF81B" w14:textId="71AEB412" w:rsidR="00BF099B" w:rsidRPr="00E97DFB" w:rsidRDefault="00BF099B" w:rsidP="00CE21D6">
      <w:pPr>
        <w:tabs>
          <w:tab w:val="left" w:pos="1899"/>
        </w:tabs>
        <w:spacing w:after="0" w:line="480" w:lineRule="auto"/>
        <w:ind w:firstLine="567"/>
        <w:jc w:val="both"/>
        <w:rPr>
          <w:rFonts w:ascii="Times New Roman" w:hAnsi="Times New Roman" w:cs="Times New Roman"/>
          <w:sz w:val="24"/>
          <w:szCs w:val="24"/>
        </w:rPr>
      </w:pPr>
      <w:r w:rsidRPr="00E97DFB">
        <w:rPr>
          <w:rFonts w:ascii="Times New Roman" w:hAnsi="Times New Roman" w:cs="Times New Roman"/>
          <w:sz w:val="24"/>
          <w:szCs w:val="24"/>
        </w:rPr>
        <w:t xml:space="preserve">Apesar do sucesso na produção de AGROMAS com incremento de grande quantidade de alimentos que abastecem as prateleiras das redes de supermercados atacadistas e varejistas, os alimentos de necessidade básica não chegam </w:t>
      </w:r>
      <w:r w:rsidR="00CE21D6" w:rsidRPr="00E97DFB">
        <w:rPr>
          <w:rFonts w:ascii="Times New Roman" w:hAnsi="Times New Roman" w:cs="Times New Roman"/>
          <w:sz w:val="24"/>
          <w:szCs w:val="24"/>
        </w:rPr>
        <w:t>à</w:t>
      </w:r>
      <w:r w:rsidRPr="00E97DFB">
        <w:rPr>
          <w:rFonts w:ascii="Times New Roman" w:hAnsi="Times New Roman" w:cs="Times New Roman"/>
          <w:sz w:val="24"/>
          <w:szCs w:val="24"/>
        </w:rPr>
        <w:t xml:space="preserve"> mesa de boa parte da população brasileira</w:t>
      </w:r>
      <w:r w:rsidR="00CE21D6" w:rsidRPr="00E97DFB">
        <w:rPr>
          <w:rFonts w:ascii="Times New Roman" w:hAnsi="Times New Roman" w:cs="Times New Roman"/>
          <w:sz w:val="24"/>
          <w:szCs w:val="24"/>
        </w:rPr>
        <w:t>. Tal situação</w:t>
      </w:r>
      <w:r w:rsidRPr="00E97DFB">
        <w:rPr>
          <w:rFonts w:ascii="Times New Roman" w:hAnsi="Times New Roman" w:cs="Times New Roman"/>
          <w:sz w:val="24"/>
          <w:szCs w:val="24"/>
        </w:rPr>
        <w:t xml:space="preserve"> denuncia um grave problema do acesso aos alimentos e a necessidade de se pensar novas alternativas autossustentáveis e autônomas de se combater a insegurança alimentar no país</w:t>
      </w:r>
      <w:r w:rsidR="00116A91" w:rsidRPr="00E97DFB">
        <w:rPr>
          <w:rFonts w:ascii="Times New Roman" w:hAnsi="Times New Roman" w:cs="Times New Roman"/>
          <w:sz w:val="24"/>
          <w:szCs w:val="24"/>
        </w:rPr>
        <w:t>.</w:t>
      </w:r>
    </w:p>
    <w:p w14:paraId="609D536F" w14:textId="77777777" w:rsidR="000F64A4" w:rsidRPr="00E97DFB" w:rsidRDefault="000F64A4" w:rsidP="00A479C5">
      <w:pPr>
        <w:tabs>
          <w:tab w:val="left" w:pos="1899"/>
        </w:tabs>
        <w:spacing w:after="0" w:line="480" w:lineRule="auto"/>
        <w:jc w:val="both"/>
        <w:rPr>
          <w:rFonts w:ascii="Times New Roman" w:hAnsi="Times New Roman" w:cs="Times New Roman"/>
          <w:sz w:val="24"/>
          <w:szCs w:val="24"/>
        </w:rPr>
      </w:pPr>
    </w:p>
    <w:p w14:paraId="602494D9" w14:textId="7BBE7FD2" w:rsidR="007F5E0D" w:rsidRPr="00E97DFB" w:rsidRDefault="0036210B" w:rsidP="00A479C5">
      <w:pPr>
        <w:spacing w:after="0" w:line="360" w:lineRule="auto"/>
        <w:jc w:val="both"/>
        <w:rPr>
          <w:rFonts w:ascii="Times New Roman" w:hAnsi="Times New Roman" w:cs="Times New Roman"/>
          <w:b/>
          <w:bCs/>
          <w:sz w:val="24"/>
          <w:szCs w:val="24"/>
        </w:rPr>
      </w:pPr>
      <w:r w:rsidRPr="00E97DFB">
        <w:rPr>
          <w:rFonts w:ascii="Times New Roman" w:hAnsi="Times New Roman" w:cs="Times New Roman"/>
          <w:b/>
          <w:bCs/>
          <w:sz w:val="24"/>
          <w:szCs w:val="24"/>
        </w:rPr>
        <w:t>REFERÊNCIAS</w:t>
      </w:r>
    </w:p>
    <w:bookmarkEnd w:id="3"/>
    <w:p w14:paraId="227F0A8E"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Abras - Associação Brasileira de Supermercados. (2022). </w:t>
      </w:r>
      <w:r w:rsidRPr="00E97DFB">
        <w:rPr>
          <w:rFonts w:ascii="Times New Roman" w:hAnsi="Times New Roman" w:cs="Times New Roman"/>
          <w:i/>
          <w:iCs/>
          <w:sz w:val="24"/>
          <w:szCs w:val="24"/>
        </w:rPr>
        <w:t>Pão de Açúcar</w:t>
      </w:r>
      <w:r w:rsidRPr="00E97DFB">
        <w:rPr>
          <w:rFonts w:ascii="Times New Roman" w:hAnsi="Times New Roman" w:cs="Times New Roman"/>
          <w:sz w:val="24"/>
          <w:szCs w:val="24"/>
        </w:rPr>
        <w:t>: plano de expansão prevê 300 novas lojas até 2024. Disponível em: https://www.abras.com.br/clipping/redes-de-supermercados/112539/pao-de-acucar-plano-de-expansao-preve-300-novas-lojas-ate-2024. Acesso em: 15 de novembro de 2022.</w:t>
      </w:r>
    </w:p>
    <w:p w14:paraId="7EC4AE85"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Adas, M. (1988). </w:t>
      </w:r>
      <w:r w:rsidRPr="00E97DFB">
        <w:rPr>
          <w:rFonts w:ascii="Times New Roman" w:hAnsi="Times New Roman" w:cs="Times New Roman"/>
          <w:i/>
          <w:iCs/>
          <w:sz w:val="24"/>
          <w:szCs w:val="24"/>
        </w:rPr>
        <w:t>A fome</w:t>
      </w:r>
      <w:r w:rsidRPr="00E97DFB">
        <w:rPr>
          <w:rFonts w:ascii="Times New Roman" w:hAnsi="Times New Roman" w:cs="Times New Roman"/>
          <w:sz w:val="24"/>
          <w:szCs w:val="24"/>
        </w:rPr>
        <w:t xml:space="preserve">: crise ou escândalo? Moderna. São Paulo. </w:t>
      </w:r>
    </w:p>
    <w:p w14:paraId="5A6810BD"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Azevedo, E. (2013). Segurança Alimentar e Nutricional e controvérsias científicas. </w:t>
      </w:r>
      <w:r w:rsidRPr="00E97DFB">
        <w:rPr>
          <w:rFonts w:ascii="Times New Roman" w:hAnsi="Times New Roman" w:cs="Times New Roman"/>
          <w:i/>
          <w:iCs/>
          <w:sz w:val="24"/>
          <w:szCs w:val="24"/>
        </w:rPr>
        <w:t>Segurança Alimentar e Nutricional</w:t>
      </w:r>
      <w:r w:rsidRPr="00E97DFB">
        <w:rPr>
          <w:rFonts w:ascii="Times New Roman" w:hAnsi="Times New Roman" w:cs="Times New Roman"/>
          <w:sz w:val="24"/>
          <w:szCs w:val="24"/>
        </w:rPr>
        <w:t>, 20(1supl), 147-155.</w:t>
      </w:r>
    </w:p>
    <w:p w14:paraId="6556F634"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bookmarkStart w:id="15" w:name="_Hlk130563878"/>
      <w:r w:rsidRPr="00E97DFB">
        <w:rPr>
          <w:rFonts w:ascii="Times New Roman" w:hAnsi="Times New Roman" w:cs="Times New Roman"/>
          <w:sz w:val="24"/>
          <w:szCs w:val="24"/>
        </w:rPr>
        <w:t xml:space="preserve">Barrett, C. B. (2002). </w:t>
      </w:r>
      <w:r w:rsidRPr="00E97DFB">
        <w:rPr>
          <w:rFonts w:ascii="Times New Roman" w:hAnsi="Times New Roman" w:cs="Times New Roman"/>
          <w:sz w:val="24"/>
          <w:szCs w:val="24"/>
          <w:lang w:val="en-US"/>
        </w:rPr>
        <w:t xml:space="preserve">Food security and food assistance programs. </w:t>
      </w:r>
      <w:r w:rsidRPr="00E97DFB">
        <w:rPr>
          <w:rFonts w:ascii="Times New Roman" w:hAnsi="Times New Roman" w:cs="Times New Roman"/>
          <w:i/>
          <w:iCs/>
          <w:sz w:val="24"/>
          <w:szCs w:val="24"/>
          <w:lang w:val="en-US"/>
        </w:rPr>
        <w:t>Handbook of agricultural economics</w:t>
      </w:r>
      <w:r w:rsidRPr="00E97DFB">
        <w:rPr>
          <w:rFonts w:ascii="Times New Roman" w:hAnsi="Times New Roman" w:cs="Times New Roman"/>
          <w:sz w:val="24"/>
          <w:szCs w:val="24"/>
          <w:lang w:val="en-US"/>
        </w:rPr>
        <w:t>, 2, 2103-2190.</w:t>
      </w:r>
    </w:p>
    <w:bookmarkEnd w:id="15"/>
    <w:p w14:paraId="54301709" w14:textId="77777777" w:rsidR="00330C8C" w:rsidRPr="00E97DFB" w:rsidRDefault="00330C8C" w:rsidP="0036210B">
      <w:pPr>
        <w:spacing w:after="240" w:line="240" w:lineRule="auto"/>
        <w:ind w:left="709" w:hanging="709"/>
        <w:jc w:val="both"/>
        <w:rPr>
          <w:rFonts w:ascii="Times New Roman" w:hAnsi="Times New Roman" w:cs="Times New Roman"/>
          <w:sz w:val="24"/>
          <w:szCs w:val="24"/>
          <w:lang w:val="en-US"/>
        </w:rPr>
      </w:pPr>
      <w:r w:rsidRPr="00E97DFB">
        <w:rPr>
          <w:rFonts w:ascii="Times New Roman" w:hAnsi="Times New Roman" w:cs="Times New Roman"/>
          <w:sz w:val="24"/>
          <w:szCs w:val="24"/>
          <w:lang w:val="en-US"/>
        </w:rPr>
        <w:t xml:space="preserve">Borchers, A., </w:t>
      </w:r>
      <w:proofErr w:type="spellStart"/>
      <w:r w:rsidRPr="00E97DFB">
        <w:rPr>
          <w:rFonts w:ascii="Times New Roman" w:hAnsi="Times New Roman" w:cs="Times New Roman"/>
          <w:sz w:val="24"/>
          <w:szCs w:val="24"/>
          <w:lang w:val="en-US"/>
        </w:rPr>
        <w:t>Teuber</w:t>
      </w:r>
      <w:proofErr w:type="spellEnd"/>
      <w:r w:rsidRPr="00E97DFB">
        <w:rPr>
          <w:rFonts w:ascii="Times New Roman" w:hAnsi="Times New Roman" w:cs="Times New Roman"/>
          <w:sz w:val="24"/>
          <w:szCs w:val="24"/>
          <w:lang w:val="en-US"/>
        </w:rPr>
        <w:t xml:space="preserve">, S. S., Keen, C. L., &amp; Gershwin, M. E. (2010). Food safety. </w:t>
      </w:r>
      <w:r w:rsidRPr="00E97DFB">
        <w:rPr>
          <w:rFonts w:ascii="Times New Roman" w:hAnsi="Times New Roman" w:cs="Times New Roman"/>
          <w:i/>
          <w:iCs/>
          <w:sz w:val="24"/>
          <w:szCs w:val="24"/>
          <w:lang w:val="en-US"/>
        </w:rPr>
        <w:t>Clinical reviews in allergy &amp; immunology</w:t>
      </w:r>
      <w:r w:rsidRPr="00E97DFB">
        <w:rPr>
          <w:rFonts w:ascii="Times New Roman" w:hAnsi="Times New Roman" w:cs="Times New Roman"/>
          <w:sz w:val="24"/>
          <w:szCs w:val="24"/>
          <w:lang w:val="en-US"/>
        </w:rPr>
        <w:t>, 39, 95-141.</w:t>
      </w:r>
    </w:p>
    <w:p w14:paraId="53F08E8F"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Boscolo, O. H., &amp; Rocha, J. A. (2018). Saberes tradicionais e a segurança alimentar. </w:t>
      </w:r>
      <w:r w:rsidRPr="00E97DFB">
        <w:rPr>
          <w:rFonts w:ascii="Times New Roman" w:hAnsi="Times New Roman" w:cs="Times New Roman"/>
          <w:i/>
          <w:iCs/>
          <w:sz w:val="24"/>
          <w:szCs w:val="24"/>
        </w:rPr>
        <w:t xml:space="preserve">Saberes tradicionais e locais: reflexões </w:t>
      </w:r>
      <w:proofErr w:type="spellStart"/>
      <w:r w:rsidRPr="00E97DFB">
        <w:rPr>
          <w:rFonts w:ascii="Times New Roman" w:hAnsi="Times New Roman" w:cs="Times New Roman"/>
          <w:i/>
          <w:iCs/>
          <w:sz w:val="24"/>
          <w:szCs w:val="24"/>
        </w:rPr>
        <w:t>etnobiológicas</w:t>
      </w:r>
      <w:proofErr w:type="spellEnd"/>
      <w:r w:rsidRPr="00E97DFB">
        <w:rPr>
          <w:rFonts w:ascii="Times New Roman" w:hAnsi="Times New Roman" w:cs="Times New Roman"/>
          <w:sz w:val="24"/>
          <w:szCs w:val="24"/>
        </w:rPr>
        <w:t xml:space="preserve">, 51. </w:t>
      </w:r>
    </w:p>
    <w:p w14:paraId="6DC3C35C"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Cargill. (2018). </w:t>
      </w:r>
      <w:r w:rsidRPr="00E97DFB">
        <w:rPr>
          <w:rFonts w:ascii="Times New Roman" w:hAnsi="Times New Roman" w:cs="Times New Roman"/>
          <w:i/>
          <w:iCs/>
          <w:sz w:val="24"/>
          <w:szCs w:val="24"/>
        </w:rPr>
        <w:t xml:space="preserve">Relatório de Impacto Ambiental Terminal de Uso Privado </w:t>
      </w:r>
      <w:r w:rsidRPr="00E97DFB">
        <w:rPr>
          <w:rFonts w:ascii="Times New Roman" w:hAnsi="Times New Roman" w:cs="Times New Roman"/>
          <w:sz w:val="24"/>
          <w:szCs w:val="24"/>
        </w:rPr>
        <w:t xml:space="preserve">- </w:t>
      </w:r>
      <w:proofErr w:type="spellStart"/>
      <w:r w:rsidRPr="00E97DFB">
        <w:rPr>
          <w:rFonts w:ascii="Times New Roman" w:hAnsi="Times New Roman" w:cs="Times New Roman"/>
          <w:sz w:val="24"/>
          <w:szCs w:val="24"/>
        </w:rPr>
        <w:t>Tup</w:t>
      </w:r>
      <w:proofErr w:type="spellEnd"/>
      <w:r w:rsidRPr="00E97DFB">
        <w:rPr>
          <w:rFonts w:ascii="Times New Roman" w:hAnsi="Times New Roman" w:cs="Times New Roman"/>
          <w:sz w:val="24"/>
          <w:szCs w:val="24"/>
        </w:rPr>
        <w:t xml:space="preserve"> Abaetetuba. Disponível em: https://www.cargill.com.br/pt_BR/abaetetuba-estudos. Acesso em: 08 de janeiro de 2023.</w:t>
      </w:r>
    </w:p>
    <w:p w14:paraId="0A2AA3ED"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Cargill. (2022). </w:t>
      </w:r>
      <w:r w:rsidRPr="00E97DFB">
        <w:rPr>
          <w:rFonts w:ascii="Times New Roman" w:hAnsi="Times New Roman" w:cs="Times New Roman"/>
          <w:i/>
          <w:iCs/>
          <w:sz w:val="24"/>
          <w:szCs w:val="24"/>
        </w:rPr>
        <w:t>O mais novo projeto da Cargill no Brasil</w:t>
      </w:r>
      <w:r w:rsidRPr="00E97DFB">
        <w:rPr>
          <w:rFonts w:ascii="Times New Roman" w:hAnsi="Times New Roman" w:cs="Times New Roman"/>
          <w:sz w:val="24"/>
          <w:szCs w:val="24"/>
        </w:rPr>
        <w:t>. Disponível em: https://www.cargill.com.br/pt_BR/abaetetuba. Acesso em: 27 de setembro de 2022.</w:t>
      </w:r>
    </w:p>
    <w:p w14:paraId="355FDD8F"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Conab. Companhia Nacional de Abastecimento. (2019). </w:t>
      </w:r>
      <w:r w:rsidRPr="00E97DFB">
        <w:rPr>
          <w:rFonts w:ascii="Times New Roman" w:hAnsi="Times New Roman" w:cs="Times New Roman"/>
          <w:i/>
          <w:iCs/>
          <w:sz w:val="24"/>
          <w:szCs w:val="24"/>
        </w:rPr>
        <w:t>Açaí:</w:t>
      </w:r>
      <w:r w:rsidRPr="00E97DFB">
        <w:rPr>
          <w:rFonts w:ascii="Times New Roman" w:hAnsi="Times New Roman" w:cs="Times New Roman"/>
          <w:sz w:val="24"/>
          <w:szCs w:val="24"/>
        </w:rPr>
        <w:t xml:space="preserve"> Análise Mensal. Dezembro 2019. Disponível em:  https://www.conab.gov.br/info-agro/analises-do-mercado-</w:t>
      </w:r>
      <w:r w:rsidRPr="00E97DFB">
        <w:rPr>
          <w:rFonts w:ascii="Times New Roman" w:hAnsi="Times New Roman" w:cs="Times New Roman"/>
          <w:sz w:val="24"/>
          <w:szCs w:val="24"/>
        </w:rPr>
        <w:lastRenderedPageBreak/>
        <w:t>agropecuario-e-extrativista/analises-do-mercado/historico-mensal-de-acai. Acesso em: 31 de março 2022.</w:t>
      </w:r>
    </w:p>
    <w:p w14:paraId="1EB325C4"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FAO. (2022). </w:t>
      </w:r>
      <w:r w:rsidRPr="00E97DFB">
        <w:rPr>
          <w:rFonts w:ascii="Times New Roman" w:hAnsi="Times New Roman" w:cs="Times New Roman"/>
          <w:i/>
          <w:iCs/>
          <w:sz w:val="24"/>
          <w:szCs w:val="24"/>
        </w:rPr>
        <w:t>Perdas e desperdícios de alimentos na América Latina e no Caribe</w:t>
      </w:r>
      <w:r w:rsidRPr="00E97DFB">
        <w:rPr>
          <w:rFonts w:ascii="Times New Roman" w:hAnsi="Times New Roman" w:cs="Times New Roman"/>
          <w:sz w:val="24"/>
          <w:szCs w:val="24"/>
        </w:rPr>
        <w:t>. Disponível em: https://www.fao.org/americas/noticias/ver/pt/c/239394/. Acesso em: 29 de novembro de 2022.</w:t>
      </w:r>
    </w:p>
    <w:p w14:paraId="59BC8061"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FAO. (2023). </w:t>
      </w:r>
      <w:r w:rsidRPr="00E97DFB">
        <w:rPr>
          <w:rFonts w:ascii="Times New Roman" w:hAnsi="Times New Roman" w:cs="Times New Roman"/>
          <w:i/>
          <w:iCs/>
          <w:sz w:val="24"/>
          <w:szCs w:val="24"/>
        </w:rPr>
        <w:t>Fao in Portugal</w:t>
      </w:r>
      <w:r w:rsidRPr="00E97DFB">
        <w:rPr>
          <w:rFonts w:ascii="Times New Roman" w:hAnsi="Times New Roman" w:cs="Times New Roman"/>
          <w:sz w:val="24"/>
          <w:szCs w:val="24"/>
        </w:rPr>
        <w:t>. Disponível em https://www.fao.org/portugal/acerca-de/pt/. Acesso em: 01 de junho de 2023.</w:t>
      </w:r>
    </w:p>
    <w:p w14:paraId="28C7334E"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Farias, H. P., &amp; </w:t>
      </w:r>
      <w:proofErr w:type="spellStart"/>
      <w:r w:rsidRPr="00E97DFB">
        <w:rPr>
          <w:rFonts w:ascii="Times New Roman" w:hAnsi="Times New Roman" w:cs="Times New Roman"/>
          <w:sz w:val="24"/>
          <w:szCs w:val="24"/>
        </w:rPr>
        <w:t>Sáfadi</w:t>
      </w:r>
      <w:proofErr w:type="spellEnd"/>
      <w:r w:rsidRPr="00E97DFB">
        <w:rPr>
          <w:rFonts w:ascii="Times New Roman" w:hAnsi="Times New Roman" w:cs="Times New Roman"/>
          <w:sz w:val="24"/>
          <w:szCs w:val="24"/>
        </w:rPr>
        <w:t xml:space="preserve">, T. (2010). Causalidade entre as principais bolsas de valores do mundo. </w:t>
      </w:r>
      <w:r w:rsidRPr="00E97DFB">
        <w:rPr>
          <w:rFonts w:ascii="Times New Roman" w:hAnsi="Times New Roman" w:cs="Times New Roman"/>
          <w:i/>
          <w:iCs/>
          <w:sz w:val="24"/>
          <w:szCs w:val="24"/>
        </w:rPr>
        <w:t>Revista de Administração Mackenzie</w:t>
      </w:r>
      <w:r w:rsidRPr="00E97DFB">
        <w:rPr>
          <w:rFonts w:ascii="Times New Roman" w:hAnsi="Times New Roman" w:cs="Times New Roman"/>
          <w:sz w:val="24"/>
          <w:szCs w:val="24"/>
        </w:rPr>
        <w:t>, 11, 96-122.</w:t>
      </w:r>
    </w:p>
    <w:p w14:paraId="3551CD85"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lang w:val="en-US"/>
        </w:rPr>
        <w:t xml:space="preserve">Fleury, A., &amp; Fleury, M. T. L. (2020). </w:t>
      </w:r>
      <w:r w:rsidRPr="00E97DFB">
        <w:rPr>
          <w:rFonts w:ascii="Times New Roman" w:hAnsi="Times New Roman" w:cs="Times New Roman"/>
          <w:sz w:val="24"/>
          <w:szCs w:val="24"/>
        </w:rPr>
        <w:t xml:space="preserve">A reconfiguração das Cadeias Globais de Valor (global </w:t>
      </w:r>
      <w:proofErr w:type="spellStart"/>
      <w:r w:rsidRPr="00E97DFB">
        <w:rPr>
          <w:rFonts w:ascii="Times New Roman" w:hAnsi="Times New Roman" w:cs="Times New Roman"/>
          <w:sz w:val="24"/>
          <w:szCs w:val="24"/>
        </w:rPr>
        <w:t>value</w:t>
      </w:r>
      <w:proofErr w:type="spellEnd"/>
      <w:r w:rsidRPr="00E97DFB">
        <w:rPr>
          <w:rFonts w:ascii="Times New Roman" w:hAnsi="Times New Roman" w:cs="Times New Roman"/>
          <w:sz w:val="24"/>
          <w:szCs w:val="24"/>
        </w:rPr>
        <w:t xml:space="preserve"> </w:t>
      </w:r>
      <w:proofErr w:type="spellStart"/>
      <w:r w:rsidRPr="00E97DFB">
        <w:rPr>
          <w:rFonts w:ascii="Times New Roman" w:hAnsi="Times New Roman" w:cs="Times New Roman"/>
          <w:sz w:val="24"/>
          <w:szCs w:val="24"/>
        </w:rPr>
        <w:t>chains</w:t>
      </w:r>
      <w:proofErr w:type="spellEnd"/>
      <w:r w:rsidRPr="00E97DFB">
        <w:rPr>
          <w:rFonts w:ascii="Times New Roman" w:hAnsi="Times New Roman" w:cs="Times New Roman"/>
          <w:sz w:val="24"/>
          <w:szCs w:val="24"/>
        </w:rPr>
        <w:t xml:space="preserve">) pós-pandemia. </w:t>
      </w:r>
      <w:r w:rsidRPr="00E97DFB">
        <w:rPr>
          <w:rFonts w:ascii="Times New Roman" w:hAnsi="Times New Roman" w:cs="Times New Roman"/>
          <w:i/>
          <w:iCs/>
          <w:sz w:val="24"/>
          <w:szCs w:val="24"/>
        </w:rPr>
        <w:t>Estudos Avançados</w:t>
      </w:r>
      <w:r w:rsidRPr="00E97DFB">
        <w:rPr>
          <w:rFonts w:ascii="Times New Roman" w:hAnsi="Times New Roman" w:cs="Times New Roman"/>
          <w:sz w:val="24"/>
          <w:szCs w:val="24"/>
        </w:rPr>
        <w:t>, 34, 203-219.</w:t>
      </w:r>
    </w:p>
    <w:p w14:paraId="04111D51"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Galindo, E., Teixeira, M. A., De Araújo, M., Motta, R., Pessoa, M., Mendes, L., &amp; Rennó, L. (2022). Efeitos da pandemia na alimentação e na situação da segurança alimentar no Brasil. </w:t>
      </w:r>
      <w:r w:rsidRPr="00E97DFB">
        <w:rPr>
          <w:rFonts w:ascii="Times New Roman" w:hAnsi="Times New Roman" w:cs="Times New Roman"/>
          <w:i/>
          <w:iCs/>
          <w:sz w:val="24"/>
          <w:szCs w:val="24"/>
        </w:rPr>
        <w:t xml:space="preserve">Food for Justice </w:t>
      </w:r>
      <w:proofErr w:type="spellStart"/>
      <w:r w:rsidRPr="00E97DFB">
        <w:rPr>
          <w:rFonts w:ascii="Times New Roman" w:hAnsi="Times New Roman" w:cs="Times New Roman"/>
          <w:i/>
          <w:iCs/>
          <w:sz w:val="24"/>
          <w:szCs w:val="24"/>
        </w:rPr>
        <w:t>Working</w:t>
      </w:r>
      <w:proofErr w:type="spellEnd"/>
      <w:r w:rsidRPr="00E97DFB">
        <w:rPr>
          <w:rFonts w:ascii="Times New Roman" w:hAnsi="Times New Roman" w:cs="Times New Roman"/>
          <w:i/>
          <w:iCs/>
          <w:sz w:val="24"/>
          <w:szCs w:val="24"/>
        </w:rPr>
        <w:t xml:space="preserve"> </w:t>
      </w:r>
      <w:proofErr w:type="spellStart"/>
      <w:r w:rsidRPr="00E97DFB">
        <w:rPr>
          <w:rFonts w:ascii="Times New Roman" w:hAnsi="Times New Roman" w:cs="Times New Roman"/>
          <w:i/>
          <w:iCs/>
          <w:sz w:val="24"/>
          <w:szCs w:val="24"/>
        </w:rPr>
        <w:t>Paper</w:t>
      </w:r>
      <w:proofErr w:type="spellEnd"/>
      <w:r w:rsidRPr="00E97DFB">
        <w:rPr>
          <w:rFonts w:ascii="Times New Roman" w:hAnsi="Times New Roman" w:cs="Times New Roman"/>
          <w:i/>
          <w:iCs/>
          <w:sz w:val="24"/>
          <w:szCs w:val="24"/>
        </w:rPr>
        <w:t xml:space="preserve"> Series</w:t>
      </w:r>
      <w:r w:rsidRPr="00E97DFB">
        <w:rPr>
          <w:rFonts w:ascii="Times New Roman" w:hAnsi="Times New Roman" w:cs="Times New Roman"/>
          <w:sz w:val="24"/>
          <w:szCs w:val="24"/>
        </w:rPr>
        <w:t>, 2.</w:t>
      </w:r>
    </w:p>
    <w:p w14:paraId="1F9E5DF5"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Ipea. Instituto de Pesquisa Aplicada. (2022). </w:t>
      </w:r>
      <w:r w:rsidRPr="00E97DFB">
        <w:rPr>
          <w:rFonts w:ascii="Times New Roman" w:hAnsi="Times New Roman" w:cs="Times New Roman"/>
          <w:i/>
          <w:iCs/>
          <w:sz w:val="24"/>
          <w:szCs w:val="24"/>
        </w:rPr>
        <w:t>Mercados e preços agropecuários</w:t>
      </w:r>
      <w:r w:rsidRPr="00E97DFB">
        <w:rPr>
          <w:rFonts w:ascii="Times New Roman" w:hAnsi="Times New Roman" w:cs="Times New Roman"/>
          <w:sz w:val="24"/>
          <w:szCs w:val="24"/>
        </w:rPr>
        <w:t>. Disponível em: https://www.ipea.gov.br/cartadeconjuntura/index.php/2022/12/mercados-e-precos-agropecuarios-6/. Acesso em: 02 de dezembro de 2022.</w:t>
      </w:r>
    </w:p>
    <w:p w14:paraId="198735F4"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Lourenco, J. D. P., Sousa, S. G. A., </w:t>
      </w:r>
      <w:proofErr w:type="spellStart"/>
      <w:r w:rsidRPr="00E97DFB">
        <w:rPr>
          <w:rFonts w:ascii="Times New Roman" w:hAnsi="Times New Roman" w:cs="Times New Roman"/>
          <w:sz w:val="24"/>
          <w:szCs w:val="24"/>
        </w:rPr>
        <w:t>Wandelli</w:t>
      </w:r>
      <w:proofErr w:type="spellEnd"/>
      <w:r w:rsidRPr="00E97DFB">
        <w:rPr>
          <w:rFonts w:ascii="Times New Roman" w:hAnsi="Times New Roman" w:cs="Times New Roman"/>
          <w:sz w:val="24"/>
          <w:szCs w:val="24"/>
        </w:rPr>
        <w:t xml:space="preserve">, E. V., Lourenço, F. D. S., Guimaraes, R. D. R., Campos, L. D. S., ... &amp; Martins, V. F. C. (2009). Agrobiodiversidade nos quintais agroflorestais em três assentamentos na Amazônia Central. In: </w:t>
      </w:r>
      <w:r w:rsidRPr="00E97DFB">
        <w:rPr>
          <w:rFonts w:ascii="Times New Roman" w:hAnsi="Times New Roman" w:cs="Times New Roman"/>
          <w:i/>
          <w:iCs/>
          <w:sz w:val="24"/>
          <w:szCs w:val="24"/>
        </w:rPr>
        <w:t>Congresso Brasileiro de Agroecologia, 6.; Congresso Latino-Americano de Agroecologia</w:t>
      </w:r>
      <w:r w:rsidRPr="00E97DFB">
        <w:rPr>
          <w:rFonts w:ascii="Times New Roman" w:hAnsi="Times New Roman" w:cs="Times New Roman"/>
          <w:sz w:val="24"/>
          <w:szCs w:val="24"/>
        </w:rPr>
        <w:t>, 2., 2009, Curitiba. Anais: agricultura familiar e camponesa: experiências passadas e presentes construindo um futuro sustentável. Curitiba: ABA: SOCLA, 2009. 1 CD-ROM. p. 01121-01125.</w:t>
      </w:r>
    </w:p>
    <w:p w14:paraId="732DA316"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Lunz, A. M. P. (2007). Quintais agroflorestais e o cultivo de espécies frutíferas na Amazônia. </w:t>
      </w:r>
      <w:r w:rsidRPr="00E97DFB">
        <w:rPr>
          <w:rFonts w:ascii="Times New Roman" w:hAnsi="Times New Roman" w:cs="Times New Roman"/>
          <w:i/>
          <w:iCs/>
          <w:sz w:val="24"/>
          <w:szCs w:val="24"/>
        </w:rPr>
        <w:t>Cadernos de Agroecologia</w:t>
      </w:r>
      <w:r w:rsidRPr="00E97DFB">
        <w:rPr>
          <w:rFonts w:ascii="Times New Roman" w:hAnsi="Times New Roman" w:cs="Times New Roman"/>
          <w:sz w:val="24"/>
          <w:szCs w:val="24"/>
        </w:rPr>
        <w:t>, 2(2).</w:t>
      </w:r>
    </w:p>
    <w:p w14:paraId="1540ABD9"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MAPA. Ministério da Agricultura Pecuária e Abastecimento. </w:t>
      </w:r>
      <w:r w:rsidRPr="00E97DFB">
        <w:rPr>
          <w:rFonts w:ascii="Times New Roman" w:hAnsi="Times New Roman" w:cs="Times New Roman"/>
          <w:i/>
          <w:iCs/>
          <w:sz w:val="24"/>
          <w:szCs w:val="24"/>
        </w:rPr>
        <w:t xml:space="preserve">Balança comercial do agronegócio: </w:t>
      </w:r>
      <w:r w:rsidRPr="00E97DFB">
        <w:rPr>
          <w:rFonts w:ascii="Times New Roman" w:hAnsi="Times New Roman" w:cs="Times New Roman"/>
          <w:sz w:val="24"/>
          <w:szCs w:val="24"/>
        </w:rPr>
        <w:t>agosto/2022. Disponível em: https://www.gov.br/agricultura/pt-br/assuntos/noticias-2022/brasil-exporta-us-14-8-bilhoes-em-produtos-do-agronegocio-em-agosto/Notaaimprensa08_2022.pdf. Acesso em 16 de novembro de 2022.</w:t>
      </w:r>
    </w:p>
    <w:p w14:paraId="33AA6592" w14:textId="77777777"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rPr>
        <w:t xml:space="preserve">Martins, W. M. O., Martins, L. M. O., Paiva, F. S., Martins, W. J. O., &amp; Júnior, S. F. L. (2012). Agrobiodiversidade nos quintais e roçados ribeirinhos na comunidade Boca do Môa–Acre. </w:t>
      </w:r>
      <w:proofErr w:type="spellStart"/>
      <w:r w:rsidRPr="00E97DFB">
        <w:rPr>
          <w:rFonts w:ascii="Times New Roman" w:hAnsi="Times New Roman" w:cs="Times New Roman"/>
          <w:i/>
          <w:iCs/>
          <w:sz w:val="24"/>
          <w:szCs w:val="24"/>
        </w:rPr>
        <w:t>Biotemas</w:t>
      </w:r>
      <w:proofErr w:type="spellEnd"/>
      <w:r w:rsidRPr="00E97DFB">
        <w:rPr>
          <w:rFonts w:ascii="Times New Roman" w:hAnsi="Times New Roman" w:cs="Times New Roman"/>
          <w:sz w:val="24"/>
          <w:szCs w:val="24"/>
        </w:rPr>
        <w:t>, 25(3), 111-120.</w:t>
      </w:r>
    </w:p>
    <w:p w14:paraId="04DB3ED8" w14:textId="77777777" w:rsidR="00330C8C" w:rsidRPr="00E97DFB" w:rsidRDefault="00330C8C" w:rsidP="0036210B">
      <w:pPr>
        <w:pStyle w:val="Corpodetexto"/>
        <w:spacing w:after="240"/>
        <w:ind w:left="709" w:hanging="709"/>
        <w:rPr>
          <w:rFonts w:ascii="Times New Roman" w:hAnsi="Times New Roman" w:cs="Times New Roman"/>
        </w:rPr>
      </w:pPr>
      <w:r w:rsidRPr="00E97DFB">
        <w:rPr>
          <w:rFonts w:ascii="Times New Roman" w:hAnsi="Times New Roman" w:cs="Times New Roman"/>
        </w:rPr>
        <w:t xml:space="preserve">Seplan. (1987). </w:t>
      </w:r>
      <w:r w:rsidRPr="00E97DFB">
        <w:rPr>
          <w:rFonts w:ascii="Times New Roman" w:hAnsi="Times New Roman" w:cs="Times New Roman"/>
          <w:i/>
          <w:iCs/>
        </w:rPr>
        <w:t>Plano diretor do corredor da estrada de ferro carajas</w:t>
      </w:r>
      <w:r w:rsidRPr="00E97DFB">
        <w:rPr>
          <w:rFonts w:ascii="Times New Roman" w:hAnsi="Times New Roman" w:cs="Times New Roman"/>
        </w:rPr>
        <w:t>. Seplan-Secretaria da Planejamento. da Presidência da República.</w:t>
      </w:r>
    </w:p>
    <w:p w14:paraId="6A06A67A" w14:textId="77777777" w:rsidR="00330C8C" w:rsidRPr="00E97DFB" w:rsidRDefault="00330C8C" w:rsidP="0036210B">
      <w:pPr>
        <w:pStyle w:val="Corpodetexto"/>
        <w:spacing w:after="240"/>
        <w:ind w:left="709" w:hanging="709"/>
        <w:rPr>
          <w:rFonts w:ascii="Times New Roman" w:hAnsi="Times New Roman" w:cs="Times New Roman"/>
        </w:rPr>
      </w:pPr>
      <w:r w:rsidRPr="00E97DFB">
        <w:rPr>
          <w:rFonts w:ascii="Times New Roman" w:hAnsi="Times New Roman" w:cs="Times New Roman"/>
          <w:shd w:val="clear" w:color="auto" w:fill="FFFFFF"/>
        </w:rPr>
        <w:t xml:space="preserve">Silva, K. (2022). Relações de poder e disputas territoriais: algumas reflexões sobre políticas de estado e povos indígenas no Baixo Amazonas. </w:t>
      </w:r>
      <w:r w:rsidRPr="00E97DFB">
        <w:rPr>
          <w:rFonts w:ascii="Times New Roman" w:hAnsi="Times New Roman" w:cs="Times New Roman"/>
          <w:i/>
          <w:iCs/>
          <w:shd w:val="clear" w:color="auto" w:fill="FFFFFF"/>
        </w:rPr>
        <w:t>Anuário Antropológico</w:t>
      </w:r>
      <w:r w:rsidRPr="00E97DFB">
        <w:rPr>
          <w:rFonts w:ascii="Times New Roman" w:hAnsi="Times New Roman" w:cs="Times New Roman"/>
          <w:shd w:val="clear" w:color="auto" w:fill="FFFFFF"/>
        </w:rPr>
        <w:t>, 47(1), 44-65.</w:t>
      </w:r>
    </w:p>
    <w:p w14:paraId="234E0AAA" w14:textId="36BA7EA2" w:rsidR="00330C8C" w:rsidRPr="00E97DFB" w:rsidRDefault="00330C8C" w:rsidP="0036210B">
      <w:pPr>
        <w:spacing w:after="240" w:line="240" w:lineRule="auto"/>
        <w:ind w:left="709" w:hanging="709"/>
        <w:jc w:val="both"/>
        <w:rPr>
          <w:rFonts w:ascii="Times New Roman" w:hAnsi="Times New Roman" w:cs="Times New Roman"/>
          <w:sz w:val="24"/>
          <w:szCs w:val="24"/>
        </w:rPr>
      </w:pPr>
      <w:r w:rsidRPr="00E97DFB">
        <w:rPr>
          <w:rFonts w:ascii="Times New Roman" w:hAnsi="Times New Roman" w:cs="Times New Roman"/>
          <w:sz w:val="24"/>
          <w:szCs w:val="24"/>
          <w:lang w:val="en-US"/>
        </w:rPr>
        <w:lastRenderedPageBreak/>
        <w:t xml:space="preserve">UNICEF. (2021). </w:t>
      </w:r>
      <w:r w:rsidRPr="00E97DFB">
        <w:rPr>
          <w:rFonts w:ascii="Times New Roman" w:hAnsi="Times New Roman" w:cs="Times New Roman"/>
          <w:i/>
          <w:iCs/>
          <w:sz w:val="24"/>
          <w:szCs w:val="24"/>
          <w:lang w:val="en-US"/>
        </w:rPr>
        <w:t>The state of food security and nutrition in the world 2021</w:t>
      </w:r>
      <w:r w:rsidRPr="00E97DFB">
        <w:rPr>
          <w:rFonts w:ascii="Times New Roman" w:hAnsi="Times New Roman" w:cs="Times New Roman"/>
          <w:sz w:val="24"/>
          <w:szCs w:val="24"/>
          <w:lang w:val="en-US"/>
        </w:rPr>
        <w:t xml:space="preserve">. </w:t>
      </w:r>
      <w:r w:rsidRPr="00E97DFB">
        <w:rPr>
          <w:rFonts w:ascii="Times New Roman" w:hAnsi="Times New Roman" w:cs="Times New Roman"/>
          <w:sz w:val="24"/>
          <w:szCs w:val="24"/>
        </w:rPr>
        <w:t>Disponível em: https://data.unicef.org/resources/sofi2021/?_ga=2.71491987.1621895241.1663676880-191143017.1663676880. Acesso em: 20 de setembro de 2022.</w:t>
      </w:r>
    </w:p>
    <w:sectPr w:rsidR="00330C8C" w:rsidRPr="00E97DFB" w:rsidSect="00A479C5">
      <w:headerReference w:type="default" r:id="rId13"/>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67436" w14:textId="77777777" w:rsidR="00BE766B" w:rsidRDefault="00BE766B" w:rsidP="005B65D3">
      <w:pPr>
        <w:spacing w:after="0" w:line="240" w:lineRule="auto"/>
      </w:pPr>
      <w:r>
        <w:separator/>
      </w:r>
    </w:p>
  </w:endnote>
  <w:endnote w:type="continuationSeparator" w:id="0">
    <w:p w14:paraId="7BA29DD5" w14:textId="77777777" w:rsidR="00BE766B" w:rsidRDefault="00BE766B" w:rsidP="005B6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69769" w14:textId="77777777" w:rsidR="00BE766B" w:rsidRDefault="00BE766B" w:rsidP="005B65D3">
      <w:pPr>
        <w:spacing w:after="0" w:line="240" w:lineRule="auto"/>
      </w:pPr>
      <w:r>
        <w:separator/>
      </w:r>
    </w:p>
  </w:footnote>
  <w:footnote w:type="continuationSeparator" w:id="0">
    <w:p w14:paraId="69142E75" w14:textId="77777777" w:rsidR="00BE766B" w:rsidRDefault="00BE766B" w:rsidP="005B65D3">
      <w:pPr>
        <w:spacing w:after="0" w:line="240" w:lineRule="auto"/>
      </w:pPr>
      <w:r>
        <w:continuationSeparator/>
      </w:r>
    </w:p>
  </w:footnote>
  <w:footnote w:id="1">
    <w:p w14:paraId="1EC02474" w14:textId="11A791C0" w:rsidR="006D6518" w:rsidRPr="006D1C3D" w:rsidRDefault="006D6518" w:rsidP="006D6518">
      <w:pPr>
        <w:pStyle w:val="Textodenotaderodap"/>
        <w:jc w:val="both"/>
        <w:rPr>
          <w:rFonts w:ascii="Times New Roman" w:hAnsi="Times New Roman" w:cs="Times New Roman"/>
        </w:rPr>
      </w:pPr>
      <w:r w:rsidRPr="006D1C3D">
        <w:rPr>
          <w:rStyle w:val="Refdenotaderodap"/>
          <w:rFonts w:ascii="Times New Roman" w:hAnsi="Times New Roman" w:cs="Times New Roman"/>
        </w:rPr>
        <w:footnoteRef/>
      </w:r>
      <w:r w:rsidRPr="006D1C3D">
        <w:rPr>
          <w:rFonts w:ascii="Times New Roman" w:hAnsi="Times New Roman" w:cs="Times New Roman"/>
        </w:rPr>
        <w:t xml:space="preserve"> Não se trata conceituar a Insegurança Alimentar (IA) pelo ponto de vista das ciências agrárias</w:t>
      </w:r>
      <w:r w:rsidR="00C248A0">
        <w:rPr>
          <w:rFonts w:ascii="Times New Roman" w:hAnsi="Times New Roman" w:cs="Times New Roman"/>
        </w:rPr>
        <w:t>,</w:t>
      </w:r>
      <w:r w:rsidRPr="006D1C3D">
        <w:rPr>
          <w:rFonts w:ascii="Times New Roman" w:hAnsi="Times New Roman" w:cs="Times New Roman"/>
        </w:rPr>
        <w:t xml:space="preserve"> que considera como IA a contaminação de alimentos por patógenos, toxinas etc. (</w:t>
      </w:r>
      <w:r w:rsidR="00C248A0" w:rsidRPr="006D1C3D">
        <w:rPr>
          <w:rFonts w:ascii="Times New Roman" w:hAnsi="Times New Roman" w:cs="Times New Roman"/>
          <w:shd w:val="clear" w:color="auto" w:fill="FFFFFF"/>
        </w:rPr>
        <w:t>Borchers</w:t>
      </w:r>
      <w:r w:rsidRPr="006D1C3D">
        <w:rPr>
          <w:rFonts w:ascii="Times New Roman" w:hAnsi="Times New Roman" w:cs="Times New Roman"/>
          <w:shd w:val="clear" w:color="auto" w:fill="FFFFFF"/>
        </w:rPr>
        <w:t>, 2010)</w:t>
      </w:r>
      <w:r w:rsidR="00C248A0">
        <w:rPr>
          <w:rFonts w:ascii="Times New Roman" w:hAnsi="Times New Roman" w:cs="Times New Roman"/>
          <w:shd w:val="clear" w:color="auto" w:fill="FFFFFF"/>
        </w:rPr>
        <w:t>,</w:t>
      </w:r>
      <w:r w:rsidRPr="006D1C3D">
        <w:rPr>
          <w:rFonts w:ascii="Times New Roman" w:hAnsi="Times New Roman" w:cs="Times New Roman"/>
          <w:shd w:val="clear" w:color="auto" w:fill="FFFFFF"/>
        </w:rPr>
        <w:t xml:space="preserve"> </w:t>
      </w:r>
      <w:r w:rsidRPr="006D1C3D">
        <w:rPr>
          <w:rFonts w:ascii="Times New Roman" w:hAnsi="Times New Roman" w:cs="Times New Roman"/>
        </w:rPr>
        <w:t>nem de questionar as verdades nutricionais que estão contidas nos alimentos, como acontece nos laboratórios científicos de nutrição (</w:t>
      </w:r>
      <w:r w:rsidR="00C248A0" w:rsidRPr="006D1C3D">
        <w:rPr>
          <w:rFonts w:ascii="Times New Roman" w:hAnsi="Times New Roman" w:cs="Times New Roman"/>
        </w:rPr>
        <w:t>Azevedo</w:t>
      </w:r>
      <w:r w:rsidRPr="006D1C3D">
        <w:rPr>
          <w:rFonts w:ascii="Times New Roman" w:hAnsi="Times New Roman" w:cs="Times New Roman"/>
        </w:rPr>
        <w:t xml:space="preserve">, 2013). Esse número retrata </w:t>
      </w:r>
      <w:r w:rsidRPr="006D1C3D">
        <w:rPr>
          <w:rFonts w:ascii="Times New Roman" w:hAnsi="Times New Roman" w:cs="Times New Roman"/>
          <w:shd w:val="clear" w:color="auto" w:fill="FFFFFF"/>
        </w:rPr>
        <w:t>o conceito de IA do ponto de vista social, onde a falta de alimentos ou a fome pode levar uma pessoa a morte (</w:t>
      </w:r>
      <w:r w:rsidR="00C248A0" w:rsidRPr="006D1C3D">
        <w:rPr>
          <w:rFonts w:ascii="Times New Roman" w:hAnsi="Times New Roman" w:cs="Times New Roman"/>
          <w:shd w:val="clear" w:color="auto" w:fill="FFFFFF"/>
        </w:rPr>
        <w:t>Barret</w:t>
      </w:r>
      <w:r w:rsidRPr="006D1C3D">
        <w:rPr>
          <w:rFonts w:ascii="Times New Roman" w:hAnsi="Times New Roman" w:cs="Times New Roman"/>
          <w:shd w:val="clear" w:color="auto" w:fill="FFFFFF"/>
        </w:rPr>
        <w:t>, 2002).</w:t>
      </w:r>
    </w:p>
  </w:footnote>
  <w:footnote w:id="2">
    <w:p w14:paraId="7DA95A01" w14:textId="77777777" w:rsidR="008C042D" w:rsidRPr="006D1C3D" w:rsidRDefault="008C042D" w:rsidP="00AA563D">
      <w:pPr>
        <w:pStyle w:val="Textodenotaderodap"/>
        <w:jc w:val="both"/>
        <w:rPr>
          <w:rFonts w:ascii="Times New Roman" w:hAnsi="Times New Roman" w:cs="Times New Roman"/>
        </w:rPr>
      </w:pPr>
      <w:r w:rsidRPr="006D1C3D">
        <w:rPr>
          <w:rStyle w:val="Refdenotaderodap"/>
          <w:rFonts w:ascii="Times New Roman" w:hAnsi="Times New Roman" w:cs="Times New Roman"/>
        </w:rPr>
        <w:footnoteRef/>
      </w:r>
      <w:r w:rsidRPr="006D1C3D">
        <w:rPr>
          <w:rFonts w:ascii="Times New Roman" w:hAnsi="Times New Roman" w:cs="Times New Roman"/>
        </w:rPr>
        <w:t xml:space="preserve"> Doença provocada por vírus, mais conhecida como Covid.</w:t>
      </w:r>
    </w:p>
  </w:footnote>
  <w:footnote w:id="3">
    <w:p w14:paraId="1DD8C3AB" w14:textId="763CBA18" w:rsidR="003F1C8D" w:rsidRPr="006D1C3D" w:rsidRDefault="003F1C8D" w:rsidP="00AA563D">
      <w:pPr>
        <w:pStyle w:val="Textodenotaderodap"/>
        <w:jc w:val="both"/>
        <w:rPr>
          <w:rFonts w:ascii="Times New Roman" w:hAnsi="Times New Roman" w:cs="Times New Roman"/>
        </w:rPr>
      </w:pPr>
      <w:r w:rsidRPr="006D1C3D">
        <w:rPr>
          <w:rStyle w:val="Refdenotaderodap"/>
          <w:rFonts w:ascii="Times New Roman" w:hAnsi="Times New Roman" w:cs="Times New Roman"/>
        </w:rPr>
        <w:footnoteRef/>
      </w:r>
      <w:r w:rsidRPr="006D1C3D">
        <w:rPr>
          <w:rFonts w:ascii="Times New Roman" w:hAnsi="Times New Roman" w:cs="Times New Roman"/>
        </w:rPr>
        <w:t xml:space="preserve"> A agência também trabalha no apoio a formulação e execução de políticas, projetos e programas na área agrícola para países em desenvolvimento (FAO, 2022)</w:t>
      </w:r>
      <w:r w:rsidR="00C248A0">
        <w:rPr>
          <w:rFonts w:ascii="Times New Roman" w:hAnsi="Times New Roman" w:cs="Times New Roman"/>
        </w:rPr>
        <w:t>.</w:t>
      </w:r>
    </w:p>
  </w:footnote>
  <w:footnote w:id="4">
    <w:p w14:paraId="11AEF940" w14:textId="7DC9BE91" w:rsidR="00145E92" w:rsidRPr="00471A32" w:rsidRDefault="00145E92" w:rsidP="00471A32">
      <w:pPr>
        <w:pStyle w:val="Textodenotaderodap"/>
        <w:jc w:val="both"/>
        <w:rPr>
          <w:rFonts w:ascii="Times New Roman" w:hAnsi="Times New Roman" w:cs="Times New Roman"/>
        </w:rPr>
      </w:pPr>
      <w:r w:rsidRPr="00471A32">
        <w:rPr>
          <w:rStyle w:val="Refdenotaderodap"/>
          <w:rFonts w:ascii="Times New Roman" w:hAnsi="Times New Roman" w:cs="Times New Roman"/>
        </w:rPr>
        <w:footnoteRef/>
      </w:r>
      <w:r w:rsidRPr="00471A32">
        <w:rPr>
          <w:rFonts w:ascii="Times New Roman" w:hAnsi="Times New Roman" w:cs="Times New Roman"/>
        </w:rPr>
        <w:t xml:space="preserve"> Segundo a Fundação Getúlio Vargas</w:t>
      </w:r>
      <w:r w:rsidR="006A4C01">
        <w:rPr>
          <w:rFonts w:ascii="Times New Roman" w:hAnsi="Times New Roman" w:cs="Times New Roman"/>
        </w:rPr>
        <w:t xml:space="preserve"> (FGV, 2022)</w:t>
      </w:r>
      <w:r w:rsidRPr="00471A32">
        <w:rPr>
          <w:rFonts w:ascii="Times New Roman" w:hAnsi="Times New Roman" w:cs="Times New Roman"/>
        </w:rPr>
        <w:t xml:space="preserve"> as</w:t>
      </w:r>
      <w:r w:rsidR="006A4C01">
        <w:rPr>
          <w:rFonts w:ascii="Times New Roman" w:hAnsi="Times New Roman" w:cs="Times New Roman"/>
        </w:rPr>
        <w:t xml:space="preserve"> </w:t>
      </w:r>
      <w:r w:rsidRPr="00471A32">
        <w:rPr>
          <w:rFonts w:ascii="Times New Roman" w:hAnsi="Times New Roman" w:cs="Times New Roman"/>
          <w:i/>
          <w:iCs/>
        </w:rPr>
        <w:t>global value chains</w:t>
      </w:r>
      <w:r w:rsidRPr="00471A32">
        <w:rPr>
          <w:rFonts w:ascii="Times New Roman" w:hAnsi="Times New Roman" w:cs="Times New Roman"/>
        </w:rPr>
        <w:t xml:space="preserve"> ou cadeias globais de valor (CGV) podem ser definidas como o conjunto de atividades necessárias </w:t>
      </w:r>
      <w:r w:rsidR="006A4C01">
        <w:rPr>
          <w:rFonts w:ascii="Times New Roman" w:hAnsi="Times New Roman" w:cs="Times New Roman"/>
        </w:rPr>
        <w:t>à</w:t>
      </w:r>
      <w:r w:rsidRPr="00471A32">
        <w:rPr>
          <w:rFonts w:ascii="Times New Roman" w:hAnsi="Times New Roman" w:cs="Times New Roman"/>
        </w:rPr>
        <w:t xml:space="preserve"> produção e entrega do produto ao consumidor final. Segundo Fleury </w:t>
      </w:r>
      <w:r w:rsidR="006A4C01">
        <w:rPr>
          <w:rFonts w:ascii="Times New Roman" w:hAnsi="Times New Roman" w:cs="Times New Roman"/>
        </w:rPr>
        <w:t>(2020)</w:t>
      </w:r>
      <w:r w:rsidRPr="00471A32">
        <w:rPr>
          <w:rFonts w:ascii="Times New Roman" w:hAnsi="Times New Roman" w:cs="Times New Roman"/>
        </w:rPr>
        <w:t>, as CGV também podem ser consideradas como Cadeias Globais de Fornecimento e são lideradas por empresas multinacionais que apresentam</w:t>
      </w:r>
      <w:r w:rsidR="006A4C01">
        <w:rPr>
          <w:rFonts w:ascii="Times New Roman" w:hAnsi="Times New Roman" w:cs="Times New Roman"/>
        </w:rPr>
        <w:t xml:space="preserve"> </w:t>
      </w:r>
      <w:r w:rsidRPr="00471A32">
        <w:rPr>
          <w:rFonts w:ascii="Times New Roman" w:hAnsi="Times New Roman" w:cs="Times New Roman"/>
        </w:rPr>
        <w:t>processos de produção fragmentados e geograficamente dispersos localizados em países diferentes</w:t>
      </w:r>
      <w:r w:rsidR="00471A32">
        <w:rPr>
          <w:rFonts w:ascii="Times New Roman" w:hAnsi="Times New Roman" w:cs="Times New Roman"/>
        </w:rPr>
        <w:t>.</w:t>
      </w:r>
    </w:p>
  </w:footnote>
  <w:footnote w:id="5">
    <w:p w14:paraId="009CB6F7" w14:textId="05D37F3D" w:rsidR="00145E92" w:rsidRDefault="00145E92" w:rsidP="00145E92">
      <w:pPr>
        <w:pStyle w:val="Textodenotaderodap"/>
        <w:jc w:val="both"/>
      </w:pPr>
      <w:r w:rsidRPr="00471A32">
        <w:rPr>
          <w:rStyle w:val="Refdenotaderodap"/>
          <w:rFonts w:ascii="Times New Roman" w:hAnsi="Times New Roman" w:cs="Times New Roman"/>
        </w:rPr>
        <w:footnoteRef/>
      </w:r>
      <w:r w:rsidRPr="00471A32">
        <w:rPr>
          <w:rFonts w:ascii="Times New Roman" w:hAnsi="Times New Roman" w:cs="Times New Roman"/>
        </w:rPr>
        <w:t xml:space="preserve"> Esse fenômeno provocado pela globalização, se evidencia a partir do fim da guerra fria, onde as disputas acirradas no âmbito do mercado global, entre empresas e países que favoreceram uma “guerra” de mercado (</w:t>
      </w:r>
      <w:r w:rsidR="006A4C01" w:rsidRPr="00471A32">
        <w:rPr>
          <w:rFonts w:ascii="Times New Roman" w:hAnsi="Times New Roman" w:cs="Times New Roman"/>
        </w:rPr>
        <w:t>Farias</w:t>
      </w:r>
      <w:r w:rsidR="00823A92">
        <w:rPr>
          <w:rFonts w:ascii="Times New Roman" w:hAnsi="Times New Roman" w:cs="Times New Roman"/>
        </w:rPr>
        <w:t xml:space="preserve"> &amp; </w:t>
      </w:r>
      <w:r w:rsidR="00823A92" w:rsidRPr="00823A92">
        <w:rPr>
          <w:rFonts w:ascii="Times New Roman" w:hAnsi="Times New Roman" w:cs="Times New Roman"/>
        </w:rPr>
        <w:t>Sáfadi</w:t>
      </w:r>
      <w:r w:rsidRPr="00471A32">
        <w:rPr>
          <w:rFonts w:ascii="Times New Roman" w:hAnsi="Times New Roman" w:cs="Times New Roman"/>
        </w:rPr>
        <w:t xml:space="preserve">, 2010) </w:t>
      </w:r>
    </w:p>
  </w:footnote>
  <w:footnote w:id="6">
    <w:p w14:paraId="3FF92040" w14:textId="31078700" w:rsidR="00E023CA" w:rsidRPr="00E023CA" w:rsidRDefault="00145E92" w:rsidP="00145E92">
      <w:pPr>
        <w:jc w:val="both"/>
        <w:rPr>
          <w:rFonts w:ascii="Times New Roman" w:hAnsi="Times New Roman" w:cs="Times New Roman"/>
          <w:sz w:val="20"/>
          <w:szCs w:val="20"/>
        </w:rPr>
      </w:pPr>
      <w:r w:rsidRPr="00E023CA">
        <w:rPr>
          <w:rStyle w:val="Refdenotaderodap"/>
          <w:rFonts w:ascii="Times New Roman" w:hAnsi="Times New Roman" w:cs="Times New Roman"/>
          <w:sz w:val="20"/>
          <w:szCs w:val="20"/>
        </w:rPr>
        <w:footnoteRef/>
      </w:r>
      <w:r w:rsidRPr="00E023CA">
        <w:rPr>
          <w:rFonts w:ascii="Times New Roman" w:hAnsi="Times New Roman" w:cs="Times New Roman"/>
          <w:sz w:val="20"/>
          <w:szCs w:val="20"/>
        </w:rPr>
        <w:t xml:space="preserve"> Se constituí hoje como um dos maiores grupos </w:t>
      </w:r>
      <w:r w:rsidR="00EF066A">
        <w:rPr>
          <w:rFonts w:ascii="Times New Roman" w:hAnsi="Times New Roman" w:cs="Times New Roman"/>
          <w:sz w:val="20"/>
          <w:szCs w:val="20"/>
        </w:rPr>
        <w:t>de varejo e atacado</w:t>
      </w:r>
      <w:r w:rsidRPr="00E023CA">
        <w:rPr>
          <w:rFonts w:ascii="Times New Roman" w:hAnsi="Times New Roman" w:cs="Times New Roman"/>
          <w:sz w:val="20"/>
          <w:szCs w:val="20"/>
        </w:rPr>
        <w:t xml:space="preserve"> da América Latina</w:t>
      </w:r>
      <w:r w:rsidR="00E023CA">
        <w:rPr>
          <w:rFonts w:ascii="Times New Roman" w:hAnsi="Times New Roman" w:cs="Times New Roman"/>
          <w:sz w:val="20"/>
          <w:szCs w:val="20"/>
        </w:rPr>
        <w:t>.</w:t>
      </w:r>
    </w:p>
  </w:footnote>
  <w:footnote w:id="7">
    <w:p w14:paraId="520B02B5" w14:textId="0C9DE119" w:rsidR="00145E92" w:rsidRPr="00D728AE" w:rsidRDefault="00145E92" w:rsidP="00145E92">
      <w:pPr>
        <w:spacing w:line="240" w:lineRule="auto"/>
        <w:jc w:val="both"/>
        <w:rPr>
          <w:rFonts w:ascii="Times New Roman" w:hAnsi="Times New Roman" w:cs="Times New Roman"/>
          <w:sz w:val="20"/>
          <w:szCs w:val="20"/>
        </w:rPr>
      </w:pPr>
      <w:r w:rsidRPr="00E023CA">
        <w:rPr>
          <w:rStyle w:val="Refdenotaderodap"/>
          <w:rFonts w:ascii="Times New Roman" w:hAnsi="Times New Roman" w:cs="Times New Roman"/>
          <w:sz w:val="20"/>
          <w:szCs w:val="20"/>
        </w:rPr>
        <w:footnoteRef/>
      </w:r>
      <w:r w:rsidRPr="00E023CA">
        <w:rPr>
          <w:rFonts w:ascii="Times New Roman" w:hAnsi="Times New Roman" w:cs="Times New Roman"/>
          <w:sz w:val="20"/>
          <w:szCs w:val="20"/>
        </w:rPr>
        <w:t xml:space="preserve"> </w:t>
      </w:r>
      <w:r w:rsidRPr="00E023CA">
        <w:rPr>
          <w:rFonts w:ascii="Times New Roman" w:hAnsi="Times New Roman" w:cs="Times New Roman"/>
          <w:bCs/>
          <w:iCs/>
          <w:sz w:val="20"/>
          <w:szCs w:val="20"/>
        </w:rPr>
        <w:t>Estudo coordenado Grupo de Pesquisa Alimento para Justiça: Poder, Política e Desigualdades Alimentares na Bioeconomia (Food for Justice: Power,Politics, and Food Inequalities in a Bioeconomy), sediado no Instituto de Estudos Latino-Americanos da Freie Universtität Berlin. O survey foi organizado em parceria com pesquisadores(as) do Grupo de Estudos, Pesquisas e Práticas em Ambiente Alimentar e Saúde (GEPPAAS) da Universidade Federal de Minas Gerais (UFMG) e do Instituto de Ciência Política da Universidade de Brasília (UnB). A coleta de dados foi realizada via ligação telefônica num período de 2 (dois) meses, novembro e dezembro de 2020 (</w:t>
      </w:r>
      <w:r w:rsidR="00F11616" w:rsidRPr="00E023CA">
        <w:rPr>
          <w:rFonts w:ascii="Times New Roman" w:hAnsi="Times New Roman" w:cs="Times New Roman"/>
          <w:bCs/>
          <w:iCs/>
          <w:sz w:val="20"/>
          <w:szCs w:val="20"/>
        </w:rPr>
        <w:t>Galindo</w:t>
      </w:r>
      <w:r w:rsidR="00F07A8C">
        <w:rPr>
          <w:rFonts w:ascii="Times New Roman" w:hAnsi="Times New Roman" w:cs="Times New Roman"/>
          <w:bCs/>
          <w:iCs/>
          <w:sz w:val="20"/>
          <w:szCs w:val="20"/>
        </w:rPr>
        <w:t xml:space="preserve"> et al.</w:t>
      </w:r>
      <w:r w:rsidRPr="00E023CA">
        <w:rPr>
          <w:rFonts w:ascii="Times New Roman" w:hAnsi="Times New Roman" w:cs="Times New Roman"/>
          <w:bCs/>
          <w:iCs/>
          <w:sz w:val="20"/>
          <w:szCs w:val="20"/>
        </w:rPr>
        <w:t>, 2021</w:t>
      </w:r>
      <w:r w:rsidRPr="00D728AE">
        <w:rPr>
          <w:rFonts w:ascii="Times New Roman" w:hAnsi="Times New Roman" w:cs="Times New Roman"/>
          <w:bCs/>
          <w:iCs/>
          <w:sz w:val="20"/>
          <w:szCs w:val="20"/>
        </w:rPr>
        <w:t xml:space="preserve">). </w:t>
      </w:r>
    </w:p>
  </w:footnote>
  <w:footnote w:id="8">
    <w:p w14:paraId="38E11A71" w14:textId="77777777" w:rsidR="00B143EB" w:rsidRPr="009B6E01" w:rsidRDefault="00B143EB" w:rsidP="00B143EB">
      <w:pPr>
        <w:pStyle w:val="Textodenotaderodap"/>
        <w:jc w:val="both"/>
        <w:rPr>
          <w:rFonts w:ascii="Times New Roman" w:hAnsi="Times New Roman" w:cs="Times New Roman"/>
        </w:rPr>
      </w:pPr>
      <w:r w:rsidRPr="009B6E01">
        <w:rPr>
          <w:rStyle w:val="Refdenotaderodap"/>
          <w:rFonts w:ascii="Times New Roman" w:hAnsi="Times New Roman" w:cs="Times New Roman"/>
        </w:rPr>
        <w:footnoteRef/>
      </w:r>
      <w:r w:rsidRPr="009B6E01">
        <w:rPr>
          <w:rFonts w:ascii="Times New Roman" w:hAnsi="Times New Roman" w:cs="Times New Roman"/>
        </w:rPr>
        <w:t xml:space="preserve"> Segundo a FAO, agrobiodiversidade envolve a diversificação de plantas, animais e microrganismos que são utilizados diretamente ou indiretamente para geração de alimentação, de energia, de combustíveis ou para fins fármacos (FAO, 1999).</w:t>
      </w:r>
    </w:p>
  </w:footnote>
  <w:footnote w:id="9">
    <w:p w14:paraId="795885CF" w14:textId="6EEA076D" w:rsidR="00497426" w:rsidRPr="00A300A0" w:rsidRDefault="00497426" w:rsidP="001F09C2">
      <w:pPr>
        <w:tabs>
          <w:tab w:val="left" w:pos="1899"/>
        </w:tabs>
        <w:spacing w:after="0" w:line="240" w:lineRule="auto"/>
        <w:jc w:val="both"/>
        <w:rPr>
          <w:rFonts w:ascii="Times New Roman" w:hAnsi="Times New Roman" w:cs="Times New Roman"/>
          <w:sz w:val="20"/>
          <w:szCs w:val="20"/>
        </w:rPr>
      </w:pPr>
      <w:r w:rsidRPr="00A300A0">
        <w:rPr>
          <w:rStyle w:val="Refdenotaderodap"/>
          <w:rFonts w:ascii="Times New Roman" w:hAnsi="Times New Roman" w:cs="Times New Roman"/>
          <w:sz w:val="20"/>
          <w:szCs w:val="20"/>
        </w:rPr>
        <w:footnoteRef/>
      </w:r>
      <w:r w:rsidRPr="00A300A0">
        <w:rPr>
          <w:rFonts w:ascii="Times New Roman" w:hAnsi="Times New Roman" w:cs="Times New Roman"/>
          <w:sz w:val="20"/>
          <w:szCs w:val="20"/>
        </w:rPr>
        <w:t xml:space="preserve">A Amazônia legal abrange duas </w:t>
      </w:r>
      <w:r w:rsidR="00655AAB" w:rsidRPr="00A300A0">
        <w:rPr>
          <w:rFonts w:ascii="Times New Roman" w:hAnsi="Times New Roman" w:cs="Times New Roman"/>
          <w:sz w:val="20"/>
          <w:szCs w:val="20"/>
        </w:rPr>
        <w:t>amazônias</w:t>
      </w:r>
      <w:r w:rsidRPr="00A300A0">
        <w:rPr>
          <w:rFonts w:ascii="Times New Roman" w:hAnsi="Times New Roman" w:cs="Times New Roman"/>
          <w:sz w:val="20"/>
          <w:szCs w:val="20"/>
        </w:rPr>
        <w:t>: a Oriental (Amapá, Tocantins e Mato Grosso, Pará, Maranhão, municípios situados a oeste do meridiano 44ºW) e a Ocidental (estados do Amazonas e Acre e Rondônia e Roraima (Decreto nº 291, de 28 de fevereiro de 1967).</w:t>
      </w:r>
    </w:p>
  </w:footnote>
  <w:footnote w:id="10">
    <w:p w14:paraId="7D7AB15E" w14:textId="23FC3F21" w:rsidR="003C4594" w:rsidRDefault="003C4594" w:rsidP="001F09C2">
      <w:pPr>
        <w:pStyle w:val="Textodenotaderodap"/>
        <w:jc w:val="both"/>
      </w:pPr>
      <w:r w:rsidRPr="00A300A0">
        <w:rPr>
          <w:rStyle w:val="Refdenotaderodap"/>
          <w:rFonts w:ascii="Times New Roman" w:hAnsi="Times New Roman" w:cs="Times New Roman"/>
        </w:rPr>
        <w:footnoteRef/>
      </w:r>
      <w:r w:rsidRPr="00A300A0">
        <w:rPr>
          <w:rFonts w:ascii="Times New Roman" w:hAnsi="Times New Roman" w:cs="Times New Roman"/>
        </w:rPr>
        <w:t>Para estudiosos como Shwab</w:t>
      </w:r>
      <w:r w:rsidR="00655AAB">
        <w:rPr>
          <w:rFonts w:ascii="Times New Roman" w:hAnsi="Times New Roman" w:cs="Times New Roman"/>
        </w:rPr>
        <w:t xml:space="preserve"> (2016)</w:t>
      </w:r>
      <w:r w:rsidRPr="00A300A0">
        <w:rPr>
          <w:rFonts w:ascii="Times New Roman" w:hAnsi="Times New Roman" w:cs="Times New Roman"/>
        </w:rPr>
        <w:t>, essa nova Revolução Industrial ou Industria 4.0 envolveria uma série de tecnologias, envolvendo biotecnologia e genética, manufatura aditiva, robótica e tecnologia digital</w:t>
      </w:r>
      <w:r w:rsidR="00655AAB">
        <w:rPr>
          <w:rFonts w:ascii="Times New Roman" w:hAnsi="Times New Roman" w:cs="Times New Roman"/>
        </w:rPr>
        <w:t>.</w:t>
      </w:r>
    </w:p>
  </w:footnote>
  <w:footnote w:id="11">
    <w:p w14:paraId="66F35CAE" w14:textId="70C1C812" w:rsidR="003C4594" w:rsidRPr="00A300A0" w:rsidRDefault="003C4594" w:rsidP="003C4594">
      <w:pPr>
        <w:pStyle w:val="Textodenotaderodap"/>
        <w:jc w:val="both"/>
        <w:rPr>
          <w:rFonts w:ascii="Times New Roman" w:hAnsi="Times New Roman" w:cs="Times New Roman"/>
        </w:rPr>
      </w:pPr>
      <w:r w:rsidRPr="00A300A0">
        <w:rPr>
          <w:rStyle w:val="Refdenotaderodap"/>
          <w:rFonts w:ascii="Times New Roman" w:hAnsi="Times New Roman" w:cs="Times New Roman"/>
        </w:rPr>
        <w:footnoteRef/>
      </w:r>
      <w:r w:rsidRPr="00A300A0">
        <w:rPr>
          <w:rFonts w:ascii="Times New Roman" w:hAnsi="Times New Roman" w:cs="Times New Roman"/>
        </w:rPr>
        <w:t xml:space="preserve"> Acidulantes e citratos são ingredientes amplamente utilizados em alimentos e bebidas devido as propriedades que proporcionam ao produto final. Há uma grande diversificação de suas funções, que podem variar de ajuste de pH e realce de sabor, a prevenção do escurecimento enzimático em alimentos frescos. Já os Hidrocoloides são usados como coagulantes e espessantes em todas as áreas da indústria de alimentos e em um número crescente de aplicações cosméticas e farmacêuticas. E a Lecitina serve para desenvolver produtos como NGMO e não-alergênicos, </w:t>
      </w:r>
      <w:r w:rsidRPr="00842CFC">
        <w:rPr>
          <w:rFonts w:ascii="Times New Roman" w:hAnsi="Times New Roman" w:cs="Times New Roman"/>
          <w:i/>
        </w:rPr>
        <w:t>clean label</w:t>
      </w:r>
      <w:r w:rsidRPr="00A300A0">
        <w:rPr>
          <w:rFonts w:ascii="Times New Roman" w:hAnsi="Times New Roman" w:cs="Times New Roman"/>
        </w:rPr>
        <w:t>, alternativas à emulsificantes artificiais (</w:t>
      </w:r>
      <w:r w:rsidR="00655AAB" w:rsidRPr="00A300A0">
        <w:rPr>
          <w:rFonts w:ascii="Times New Roman" w:hAnsi="Times New Roman" w:cs="Times New Roman"/>
        </w:rPr>
        <w:t>Cargill</w:t>
      </w:r>
      <w:r w:rsidRPr="00A300A0">
        <w:rPr>
          <w:rFonts w:ascii="Times New Roman" w:hAnsi="Times New Roman" w:cs="Times New Roman"/>
        </w:rPr>
        <w:t>, 2022).</w:t>
      </w:r>
    </w:p>
  </w:footnote>
  <w:footnote w:id="12">
    <w:p w14:paraId="191D5ADA" w14:textId="77777777" w:rsidR="00FA0BDC" w:rsidRPr="00A300A0" w:rsidRDefault="00FA0BDC" w:rsidP="00FA0BDC">
      <w:pPr>
        <w:pStyle w:val="Textodenotaderodap"/>
        <w:jc w:val="both"/>
        <w:rPr>
          <w:rFonts w:ascii="Times New Roman" w:hAnsi="Times New Roman" w:cs="Times New Roman"/>
        </w:rPr>
      </w:pPr>
      <w:r w:rsidRPr="00A300A0">
        <w:rPr>
          <w:rStyle w:val="Refdenotaderodap"/>
          <w:rFonts w:ascii="Times New Roman" w:hAnsi="Times New Roman" w:cs="Times New Roman"/>
        </w:rPr>
        <w:footnoteRef/>
      </w:r>
      <w:r w:rsidRPr="00A300A0">
        <w:rPr>
          <w:rFonts w:ascii="Times New Roman" w:hAnsi="Times New Roman" w:cs="Times New Roman"/>
        </w:rPr>
        <w:t xml:space="preserve"> As </w:t>
      </w:r>
      <w:r w:rsidRPr="00655AAB">
        <w:rPr>
          <w:rFonts w:ascii="Times New Roman" w:hAnsi="Times New Roman" w:cs="Times New Roman"/>
          <w:i/>
          <w:iCs/>
        </w:rPr>
        <w:t>commodities</w:t>
      </w:r>
      <w:r w:rsidRPr="00A300A0">
        <w:rPr>
          <w:rFonts w:ascii="Times New Roman" w:hAnsi="Times New Roman" w:cs="Times New Roman"/>
        </w:rPr>
        <w:t xml:space="preserve"> agrícolas são produtos primários de alto valor estratégico, comercializados em bolsas de valores de todo o mundo e negociados globalmente. A soja é um exemplo de produto cultivado que tem alto valor no mercado internacional. Além da soja, entram na lista de commodities agrícolas, outros produtos como milho, café, açúcar, carne bovina, suco de laranja, algodão e trigo (UFSM, 2022).</w:t>
      </w:r>
    </w:p>
  </w:footnote>
  <w:footnote w:id="13">
    <w:p w14:paraId="16332B59" w14:textId="5525520C" w:rsidR="00FA0BDC" w:rsidRPr="009D60FD" w:rsidRDefault="00FA0BDC" w:rsidP="00FA0BDC">
      <w:pPr>
        <w:pStyle w:val="Textodenotaderodap"/>
        <w:jc w:val="both"/>
        <w:rPr>
          <w:rFonts w:ascii="Times New Roman" w:hAnsi="Times New Roman" w:cs="Times New Roman"/>
        </w:rPr>
      </w:pPr>
      <w:r w:rsidRPr="00A300A0">
        <w:rPr>
          <w:rStyle w:val="Refdenotaderodap"/>
          <w:rFonts w:ascii="Times New Roman" w:hAnsi="Times New Roman" w:cs="Times New Roman"/>
        </w:rPr>
        <w:footnoteRef/>
      </w:r>
      <w:r w:rsidRPr="00A300A0">
        <w:rPr>
          <w:rFonts w:ascii="Times New Roman" w:hAnsi="Times New Roman" w:cs="Times New Roman"/>
        </w:rPr>
        <w:t xml:space="preserve"> O porto deve atender diretamente o agronegócio de grãos. Abaetetuba deve sediar um dos portos da empresa, entre eles estão as Estações de Transbordo de Cargas em </w:t>
      </w:r>
      <w:r w:rsidR="00AE1A9D" w:rsidRPr="00A300A0">
        <w:rPr>
          <w:rFonts w:ascii="Times New Roman" w:hAnsi="Times New Roman" w:cs="Times New Roman"/>
        </w:rPr>
        <w:t>Marituba</w:t>
      </w:r>
      <w:r w:rsidRPr="00A300A0">
        <w:rPr>
          <w:rFonts w:ascii="Times New Roman" w:hAnsi="Times New Roman" w:cs="Times New Roman"/>
        </w:rPr>
        <w:t xml:space="preserve"> (PA) e Porto Velho (RO) e os terminais portuários de Paranaguá (PR) e Santarém (PA). A companhia possui ainda </w:t>
      </w:r>
      <w:r w:rsidRPr="00A300A0">
        <w:rPr>
          <w:rFonts w:ascii="Times New Roman" w:hAnsi="Times New Roman" w:cs="Times New Roman"/>
          <w:i/>
          <w:iCs/>
        </w:rPr>
        <w:t>joint venture</w:t>
      </w:r>
      <w:r w:rsidRPr="00A300A0">
        <w:rPr>
          <w:rFonts w:ascii="Times New Roman" w:hAnsi="Times New Roman" w:cs="Times New Roman"/>
        </w:rPr>
        <w:t xml:space="preserve"> com </w:t>
      </w:r>
      <w:r w:rsidRPr="00A300A0">
        <w:rPr>
          <w:rFonts w:ascii="Times New Roman" w:hAnsi="Times New Roman" w:cs="Times New Roman"/>
          <w:i/>
          <w:iCs/>
        </w:rPr>
        <w:t xml:space="preserve">Louis Dreyfus Commodities </w:t>
      </w:r>
      <w:r w:rsidRPr="00A300A0">
        <w:rPr>
          <w:rFonts w:ascii="Times New Roman" w:hAnsi="Times New Roman" w:cs="Times New Roman"/>
        </w:rPr>
        <w:t>(consórcio) para operação de grãos no Terminal Exportador de Santos (TES), em Santos (SP) e no Terminal Exportador do Guarujá (TEG), no Guarujá (SP), além do Terminal de Exportação de Açúcar do Guarujá (TEAG), também no Guarujá (SP), para exportação de açúcar</w:t>
      </w:r>
      <w:r w:rsidRPr="003774E2">
        <w:rPr>
          <w:rFonts w:ascii="Arial" w:hAnsi="Arial" w:cs="Arial"/>
        </w:rPr>
        <w:t>.</w:t>
      </w:r>
    </w:p>
  </w:footnote>
  <w:footnote w:id="14">
    <w:p w14:paraId="5CD3A942" w14:textId="77777777" w:rsidR="001D3B98" w:rsidRPr="004C2433" w:rsidRDefault="001D3B98" w:rsidP="004C2433">
      <w:pPr>
        <w:pStyle w:val="Textodenotaderodap"/>
        <w:jc w:val="both"/>
        <w:rPr>
          <w:rFonts w:ascii="Times New Roman" w:hAnsi="Times New Roman" w:cs="Times New Roman"/>
        </w:rPr>
      </w:pPr>
      <w:r w:rsidRPr="004C2433">
        <w:rPr>
          <w:rStyle w:val="Refdenotaderodap"/>
          <w:rFonts w:ascii="Times New Roman" w:hAnsi="Times New Roman" w:cs="Times New Roman"/>
        </w:rPr>
        <w:footnoteRef/>
      </w:r>
      <w:r w:rsidRPr="004C2433">
        <w:rPr>
          <w:rFonts w:ascii="Times New Roman" w:hAnsi="Times New Roman" w:cs="Times New Roman"/>
        </w:rPr>
        <w:t xml:space="preserve"> O inquérito civil público é um procedimento investigatório instaurado pelo Ministério Público para descobrir se um direito coletivo foi violado. Para tanto, o membro do Ministério Público pode solicitar perícia, fazer inspeções, ouvir testemunhas e requisitar documentos para firmar seu convencimento, conforme o § 1º do art. 8º da Lei 7347/85 (CNMP,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8028530"/>
      <w:docPartObj>
        <w:docPartGallery w:val="Page Numbers (Top of Page)"/>
        <w:docPartUnique/>
      </w:docPartObj>
    </w:sdtPr>
    <w:sdtEndPr>
      <w:rPr>
        <w:rFonts w:ascii="Times New Roman" w:hAnsi="Times New Roman" w:cs="Times New Roman"/>
        <w:sz w:val="20"/>
        <w:szCs w:val="20"/>
      </w:rPr>
    </w:sdtEndPr>
    <w:sdtContent>
      <w:p w14:paraId="59A49609" w14:textId="19BF9A0E" w:rsidR="000C0789" w:rsidRPr="000C0789" w:rsidRDefault="000C0789">
        <w:pPr>
          <w:pStyle w:val="Cabealho"/>
          <w:jc w:val="right"/>
          <w:rPr>
            <w:rFonts w:ascii="Times New Roman" w:hAnsi="Times New Roman" w:cs="Times New Roman"/>
            <w:sz w:val="20"/>
            <w:szCs w:val="20"/>
          </w:rPr>
        </w:pPr>
        <w:r w:rsidRPr="000C0789">
          <w:rPr>
            <w:rFonts w:ascii="Times New Roman" w:hAnsi="Times New Roman" w:cs="Times New Roman"/>
            <w:sz w:val="20"/>
            <w:szCs w:val="20"/>
          </w:rPr>
          <w:fldChar w:fldCharType="begin"/>
        </w:r>
        <w:r w:rsidRPr="000C0789">
          <w:rPr>
            <w:rFonts w:ascii="Times New Roman" w:hAnsi="Times New Roman" w:cs="Times New Roman"/>
            <w:sz w:val="20"/>
            <w:szCs w:val="20"/>
          </w:rPr>
          <w:instrText>PAGE   \* MERGEFORMAT</w:instrText>
        </w:r>
        <w:r w:rsidRPr="000C0789">
          <w:rPr>
            <w:rFonts w:ascii="Times New Roman" w:hAnsi="Times New Roman" w:cs="Times New Roman"/>
            <w:sz w:val="20"/>
            <w:szCs w:val="20"/>
          </w:rPr>
          <w:fldChar w:fldCharType="separate"/>
        </w:r>
        <w:r w:rsidRPr="000C0789">
          <w:rPr>
            <w:rFonts w:ascii="Times New Roman" w:hAnsi="Times New Roman" w:cs="Times New Roman"/>
            <w:sz w:val="20"/>
            <w:szCs w:val="20"/>
          </w:rPr>
          <w:t>2</w:t>
        </w:r>
        <w:r w:rsidRPr="000C0789">
          <w:rPr>
            <w:rFonts w:ascii="Times New Roman" w:hAnsi="Times New Roman" w:cs="Times New Roman"/>
            <w:sz w:val="20"/>
            <w:szCs w:val="20"/>
          </w:rPr>
          <w:fldChar w:fldCharType="end"/>
        </w:r>
      </w:p>
    </w:sdtContent>
  </w:sdt>
  <w:p w14:paraId="51CAFEC3" w14:textId="77777777" w:rsidR="000C0789" w:rsidRDefault="000C0789">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256A56"/>
    <w:multiLevelType w:val="hybridMultilevel"/>
    <w:tmpl w:val="CAB632A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7278069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15A"/>
    <w:rsid w:val="0000193D"/>
    <w:rsid w:val="00001973"/>
    <w:rsid w:val="000040DB"/>
    <w:rsid w:val="00010E0C"/>
    <w:rsid w:val="000122B3"/>
    <w:rsid w:val="0001335A"/>
    <w:rsid w:val="00017816"/>
    <w:rsid w:val="00020D31"/>
    <w:rsid w:val="00030091"/>
    <w:rsid w:val="000303E7"/>
    <w:rsid w:val="000341F9"/>
    <w:rsid w:val="00036ACC"/>
    <w:rsid w:val="00042697"/>
    <w:rsid w:val="0004348F"/>
    <w:rsid w:val="00051078"/>
    <w:rsid w:val="000514B1"/>
    <w:rsid w:val="00053A82"/>
    <w:rsid w:val="00054373"/>
    <w:rsid w:val="0006474B"/>
    <w:rsid w:val="00070795"/>
    <w:rsid w:val="000722A2"/>
    <w:rsid w:val="000722BD"/>
    <w:rsid w:val="00072734"/>
    <w:rsid w:val="00077A56"/>
    <w:rsid w:val="00080BB2"/>
    <w:rsid w:val="00085CE6"/>
    <w:rsid w:val="00086854"/>
    <w:rsid w:val="00091460"/>
    <w:rsid w:val="000A2C20"/>
    <w:rsid w:val="000A37B7"/>
    <w:rsid w:val="000A5631"/>
    <w:rsid w:val="000A56BD"/>
    <w:rsid w:val="000B21BB"/>
    <w:rsid w:val="000B3B8A"/>
    <w:rsid w:val="000C04BC"/>
    <w:rsid w:val="000C0789"/>
    <w:rsid w:val="000C6137"/>
    <w:rsid w:val="000D1992"/>
    <w:rsid w:val="000D2A54"/>
    <w:rsid w:val="000D396A"/>
    <w:rsid w:val="000D434E"/>
    <w:rsid w:val="000D4F1C"/>
    <w:rsid w:val="000D6A9F"/>
    <w:rsid w:val="000E1759"/>
    <w:rsid w:val="000E37D0"/>
    <w:rsid w:val="000F64A4"/>
    <w:rsid w:val="000F7B4F"/>
    <w:rsid w:val="00100475"/>
    <w:rsid w:val="0011103D"/>
    <w:rsid w:val="00114373"/>
    <w:rsid w:val="00116A04"/>
    <w:rsid w:val="00116A91"/>
    <w:rsid w:val="001201FD"/>
    <w:rsid w:val="001204AE"/>
    <w:rsid w:val="00121FBE"/>
    <w:rsid w:val="00124A76"/>
    <w:rsid w:val="001258CF"/>
    <w:rsid w:val="00125C7A"/>
    <w:rsid w:val="001342EE"/>
    <w:rsid w:val="00135373"/>
    <w:rsid w:val="001363C4"/>
    <w:rsid w:val="00137A72"/>
    <w:rsid w:val="00143649"/>
    <w:rsid w:val="00145E92"/>
    <w:rsid w:val="0014729F"/>
    <w:rsid w:val="00151F0B"/>
    <w:rsid w:val="001556DE"/>
    <w:rsid w:val="001563A6"/>
    <w:rsid w:val="001565EF"/>
    <w:rsid w:val="0016017B"/>
    <w:rsid w:val="001760C3"/>
    <w:rsid w:val="00177B4A"/>
    <w:rsid w:val="00184657"/>
    <w:rsid w:val="001861DB"/>
    <w:rsid w:val="0018670B"/>
    <w:rsid w:val="00186B3F"/>
    <w:rsid w:val="00186C79"/>
    <w:rsid w:val="00186DE2"/>
    <w:rsid w:val="00186F66"/>
    <w:rsid w:val="001928C3"/>
    <w:rsid w:val="00192DC0"/>
    <w:rsid w:val="001949E8"/>
    <w:rsid w:val="001A084B"/>
    <w:rsid w:val="001A608D"/>
    <w:rsid w:val="001A69F7"/>
    <w:rsid w:val="001B0E47"/>
    <w:rsid w:val="001B2DCE"/>
    <w:rsid w:val="001B481B"/>
    <w:rsid w:val="001B6723"/>
    <w:rsid w:val="001B673E"/>
    <w:rsid w:val="001B7D8F"/>
    <w:rsid w:val="001B7ED8"/>
    <w:rsid w:val="001C1C12"/>
    <w:rsid w:val="001C372E"/>
    <w:rsid w:val="001C5F78"/>
    <w:rsid w:val="001C627D"/>
    <w:rsid w:val="001D0B56"/>
    <w:rsid w:val="001D3B98"/>
    <w:rsid w:val="001D774C"/>
    <w:rsid w:val="001D7A71"/>
    <w:rsid w:val="001E1884"/>
    <w:rsid w:val="001E4F48"/>
    <w:rsid w:val="001F09C2"/>
    <w:rsid w:val="001F13C9"/>
    <w:rsid w:val="001F4123"/>
    <w:rsid w:val="00201E4A"/>
    <w:rsid w:val="00203B93"/>
    <w:rsid w:val="00206293"/>
    <w:rsid w:val="002062F9"/>
    <w:rsid w:val="002066F4"/>
    <w:rsid w:val="00206FE2"/>
    <w:rsid w:val="00207378"/>
    <w:rsid w:val="002133AA"/>
    <w:rsid w:val="00220FEB"/>
    <w:rsid w:val="00221117"/>
    <w:rsid w:val="0022232E"/>
    <w:rsid w:val="00222369"/>
    <w:rsid w:val="002223DE"/>
    <w:rsid w:val="002240C2"/>
    <w:rsid w:val="002247C0"/>
    <w:rsid w:val="002365B5"/>
    <w:rsid w:val="00246838"/>
    <w:rsid w:val="002503E2"/>
    <w:rsid w:val="00250F76"/>
    <w:rsid w:val="00254A7A"/>
    <w:rsid w:val="002553A4"/>
    <w:rsid w:val="00272361"/>
    <w:rsid w:val="00276889"/>
    <w:rsid w:val="00277531"/>
    <w:rsid w:val="00282714"/>
    <w:rsid w:val="00287DBB"/>
    <w:rsid w:val="002907DB"/>
    <w:rsid w:val="00291568"/>
    <w:rsid w:val="00291A65"/>
    <w:rsid w:val="00295AE5"/>
    <w:rsid w:val="002A3F39"/>
    <w:rsid w:val="002B224A"/>
    <w:rsid w:val="002B2406"/>
    <w:rsid w:val="002B34C3"/>
    <w:rsid w:val="002B3814"/>
    <w:rsid w:val="002B60C9"/>
    <w:rsid w:val="002C56FD"/>
    <w:rsid w:val="002C5E6C"/>
    <w:rsid w:val="002C73CA"/>
    <w:rsid w:val="002C7714"/>
    <w:rsid w:val="002D0815"/>
    <w:rsid w:val="002D2491"/>
    <w:rsid w:val="002D2507"/>
    <w:rsid w:val="002E0E40"/>
    <w:rsid w:val="002E22EF"/>
    <w:rsid w:val="002E55ED"/>
    <w:rsid w:val="002E6EA2"/>
    <w:rsid w:val="002E71F9"/>
    <w:rsid w:val="002F3062"/>
    <w:rsid w:val="002F5FCF"/>
    <w:rsid w:val="002F7605"/>
    <w:rsid w:val="0030729D"/>
    <w:rsid w:val="003154E2"/>
    <w:rsid w:val="00315B43"/>
    <w:rsid w:val="003206FA"/>
    <w:rsid w:val="00330C8C"/>
    <w:rsid w:val="00333FD6"/>
    <w:rsid w:val="003369CD"/>
    <w:rsid w:val="00336D76"/>
    <w:rsid w:val="003411B2"/>
    <w:rsid w:val="0034402A"/>
    <w:rsid w:val="00344607"/>
    <w:rsid w:val="00345168"/>
    <w:rsid w:val="0034562F"/>
    <w:rsid w:val="00345D1D"/>
    <w:rsid w:val="00347D41"/>
    <w:rsid w:val="003518F9"/>
    <w:rsid w:val="003536F4"/>
    <w:rsid w:val="00356E30"/>
    <w:rsid w:val="003619E7"/>
    <w:rsid w:val="00361F99"/>
    <w:rsid w:val="0036210B"/>
    <w:rsid w:val="00363BE0"/>
    <w:rsid w:val="00363C02"/>
    <w:rsid w:val="00366A02"/>
    <w:rsid w:val="00374918"/>
    <w:rsid w:val="003806ED"/>
    <w:rsid w:val="00386595"/>
    <w:rsid w:val="00387FD7"/>
    <w:rsid w:val="00391C6E"/>
    <w:rsid w:val="00395FAD"/>
    <w:rsid w:val="00396E04"/>
    <w:rsid w:val="0039713B"/>
    <w:rsid w:val="003A1158"/>
    <w:rsid w:val="003A2B3C"/>
    <w:rsid w:val="003A4587"/>
    <w:rsid w:val="003A4901"/>
    <w:rsid w:val="003B08D1"/>
    <w:rsid w:val="003B0E1C"/>
    <w:rsid w:val="003B236D"/>
    <w:rsid w:val="003B748A"/>
    <w:rsid w:val="003C4356"/>
    <w:rsid w:val="003C4594"/>
    <w:rsid w:val="003C5E92"/>
    <w:rsid w:val="003C7677"/>
    <w:rsid w:val="003D0EBB"/>
    <w:rsid w:val="003D147D"/>
    <w:rsid w:val="003E0AD0"/>
    <w:rsid w:val="003E64CD"/>
    <w:rsid w:val="003E7442"/>
    <w:rsid w:val="003F0046"/>
    <w:rsid w:val="003F0934"/>
    <w:rsid w:val="003F1894"/>
    <w:rsid w:val="003F1C8D"/>
    <w:rsid w:val="003F4E95"/>
    <w:rsid w:val="003F63B4"/>
    <w:rsid w:val="003F6C6C"/>
    <w:rsid w:val="00405845"/>
    <w:rsid w:val="004058DD"/>
    <w:rsid w:val="004064C7"/>
    <w:rsid w:val="004107E7"/>
    <w:rsid w:val="004109D2"/>
    <w:rsid w:val="00413BD0"/>
    <w:rsid w:val="00415123"/>
    <w:rsid w:val="004157BC"/>
    <w:rsid w:val="0042038E"/>
    <w:rsid w:val="0042494D"/>
    <w:rsid w:val="00426E03"/>
    <w:rsid w:val="00433B6C"/>
    <w:rsid w:val="00435337"/>
    <w:rsid w:val="004364EA"/>
    <w:rsid w:val="00436514"/>
    <w:rsid w:val="00440ED7"/>
    <w:rsid w:val="004424BE"/>
    <w:rsid w:val="00443E45"/>
    <w:rsid w:val="00443FE0"/>
    <w:rsid w:val="004457F1"/>
    <w:rsid w:val="0045074D"/>
    <w:rsid w:val="00452924"/>
    <w:rsid w:val="004537B9"/>
    <w:rsid w:val="00454C54"/>
    <w:rsid w:val="0046263D"/>
    <w:rsid w:val="00463B1D"/>
    <w:rsid w:val="00467C0D"/>
    <w:rsid w:val="00471A32"/>
    <w:rsid w:val="00474188"/>
    <w:rsid w:val="00481E2C"/>
    <w:rsid w:val="00485BC8"/>
    <w:rsid w:val="00495535"/>
    <w:rsid w:val="00497426"/>
    <w:rsid w:val="004A465E"/>
    <w:rsid w:val="004A5099"/>
    <w:rsid w:val="004A5A7C"/>
    <w:rsid w:val="004A7E4F"/>
    <w:rsid w:val="004B720B"/>
    <w:rsid w:val="004C2433"/>
    <w:rsid w:val="004C2AFE"/>
    <w:rsid w:val="004C3044"/>
    <w:rsid w:val="004C45C9"/>
    <w:rsid w:val="004C4A50"/>
    <w:rsid w:val="004C55CF"/>
    <w:rsid w:val="004C5B74"/>
    <w:rsid w:val="004D2785"/>
    <w:rsid w:val="004D3AC0"/>
    <w:rsid w:val="004D6CAE"/>
    <w:rsid w:val="004E0DB0"/>
    <w:rsid w:val="004E394A"/>
    <w:rsid w:val="004E54A0"/>
    <w:rsid w:val="004F580F"/>
    <w:rsid w:val="004F5C7A"/>
    <w:rsid w:val="004F6580"/>
    <w:rsid w:val="004F6EFD"/>
    <w:rsid w:val="00501B04"/>
    <w:rsid w:val="005053B1"/>
    <w:rsid w:val="005060A4"/>
    <w:rsid w:val="00506BFB"/>
    <w:rsid w:val="00507367"/>
    <w:rsid w:val="00507BFF"/>
    <w:rsid w:val="00514F0F"/>
    <w:rsid w:val="0052264C"/>
    <w:rsid w:val="005272ED"/>
    <w:rsid w:val="005337CA"/>
    <w:rsid w:val="00535025"/>
    <w:rsid w:val="005435D6"/>
    <w:rsid w:val="005451D0"/>
    <w:rsid w:val="005514E7"/>
    <w:rsid w:val="00552559"/>
    <w:rsid w:val="00560370"/>
    <w:rsid w:val="005615B1"/>
    <w:rsid w:val="00575205"/>
    <w:rsid w:val="00580624"/>
    <w:rsid w:val="005868AC"/>
    <w:rsid w:val="00586EEB"/>
    <w:rsid w:val="00587469"/>
    <w:rsid w:val="005913D4"/>
    <w:rsid w:val="005930EE"/>
    <w:rsid w:val="00594045"/>
    <w:rsid w:val="00596923"/>
    <w:rsid w:val="005A123E"/>
    <w:rsid w:val="005A1824"/>
    <w:rsid w:val="005A2833"/>
    <w:rsid w:val="005A3FDD"/>
    <w:rsid w:val="005B249E"/>
    <w:rsid w:val="005B2DFE"/>
    <w:rsid w:val="005B54FA"/>
    <w:rsid w:val="005B6152"/>
    <w:rsid w:val="005B65D3"/>
    <w:rsid w:val="005C4D54"/>
    <w:rsid w:val="005C6E6E"/>
    <w:rsid w:val="005C744F"/>
    <w:rsid w:val="005D2578"/>
    <w:rsid w:val="005D5AA0"/>
    <w:rsid w:val="005D645E"/>
    <w:rsid w:val="005E2773"/>
    <w:rsid w:val="005E47AE"/>
    <w:rsid w:val="005E7DBC"/>
    <w:rsid w:val="005F4707"/>
    <w:rsid w:val="005F5590"/>
    <w:rsid w:val="005F727C"/>
    <w:rsid w:val="006015E1"/>
    <w:rsid w:val="00602552"/>
    <w:rsid w:val="00604AEC"/>
    <w:rsid w:val="00613CBB"/>
    <w:rsid w:val="0062297E"/>
    <w:rsid w:val="00622E55"/>
    <w:rsid w:val="00626229"/>
    <w:rsid w:val="00630112"/>
    <w:rsid w:val="00630133"/>
    <w:rsid w:val="00631B6E"/>
    <w:rsid w:val="0063237C"/>
    <w:rsid w:val="00632B9E"/>
    <w:rsid w:val="00635E71"/>
    <w:rsid w:val="00637BC3"/>
    <w:rsid w:val="0064109A"/>
    <w:rsid w:val="00644C4D"/>
    <w:rsid w:val="006473DB"/>
    <w:rsid w:val="00654103"/>
    <w:rsid w:val="00655AAB"/>
    <w:rsid w:val="00657BB4"/>
    <w:rsid w:val="00657BF2"/>
    <w:rsid w:val="006619B5"/>
    <w:rsid w:val="006709C1"/>
    <w:rsid w:val="0067740B"/>
    <w:rsid w:val="00691C84"/>
    <w:rsid w:val="00693D22"/>
    <w:rsid w:val="00694261"/>
    <w:rsid w:val="006947EE"/>
    <w:rsid w:val="00695D8F"/>
    <w:rsid w:val="006967B8"/>
    <w:rsid w:val="006975D3"/>
    <w:rsid w:val="006A0067"/>
    <w:rsid w:val="006A14A1"/>
    <w:rsid w:val="006A4C01"/>
    <w:rsid w:val="006A7C9A"/>
    <w:rsid w:val="006B0474"/>
    <w:rsid w:val="006B54EC"/>
    <w:rsid w:val="006C0989"/>
    <w:rsid w:val="006C7FDD"/>
    <w:rsid w:val="006D1C3D"/>
    <w:rsid w:val="006D4DCD"/>
    <w:rsid w:val="006D6518"/>
    <w:rsid w:val="006D7728"/>
    <w:rsid w:val="006D7F10"/>
    <w:rsid w:val="006E69ED"/>
    <w:rsid w:val="006F0433"/>
    <w:rsid w:val="006F044C"/>
    <w:rsid w:val="006F7D16"/>
    <w:rsid w:val="00700037"/>
    <w:rsid w:val="007003B0"/>
    <w:rsid w:val="00704F85"/>
    <w:rsid w:val="00706C08"/>
    <w:rsid w:val="00716934"/>
    <w:rsid w:val="00716968"/>
    <w:rsid w:val="0071766D"/>
    <w:rsid w:val="00717D64"/>
    <w:rsid w:val="007204D7"/>
    <w:rsid w:val="00722A52"/>
    <w:rsid w:val="0072575F"/>
    <w:rsid w:val="00747E5E"/>
    <w:rsid w:val="00751597"/>
    <w:rsid w:val="00752001"/>
    <w:rsid w:val="007528AD"/>
    <w:rsid w:val="00756886"/>
    <w:rsid w:val="00760A64"/>
    <w:rsid w:val="007620E5"/>
    <w:rsid w:val="00771770"/>
    <w:rsid w:val="00777905"/>
    <w:rsid w:val="00777E34"/>
    <w:rsid w:val="00782321"/>
    <w:rsid w:val="00782AD7"/>
    <w:rsid w:val="00783B59"/>
    <w:rsid w:val="00783FBF"/>
    <w:rsid w:val="007872B9"/>
    <w:rsid w:val="00787F19"/>
    <w:rsid w:val="00790247"/>
    <w:rsid w:val="0079296B"/>
    <w:rsid w:val="00792CF8"/>
    <w:rsid w:val="00793D16"/>
    <w:rsid w:val="00794DA5"/>
    <w:rsid w:val="00795CE9"/>
    <w:rsid w:val="00797F41"/>
    <w:rsid w:val="007A246B"/>
    <w:rsid w:val="007B410B"/>
    <w:rsid w:val="007B5E01"/>
    <w:rsid w:val="007B6FF0"/>
    <w:rsid w:val="007B7509"/>
    <w:rsid w:val="007C167F"/>
    <w:rsid w:val="007D417C"/>
    <w:rsid w:val="007D6AD5"/>
    <w:rsid w:val="007E0543"/>
    <w:rsid w:val="007E2D14"/>
    <w:rsid w:val="007F5E0D"/>
    <w:rsid w:val="007F5E42"/>
    <w:rsid w:val="007F69F1"/>
    <w:rsid w:val="00800970"/>
    <w:rsid w:val="008015B0"/>
    <w:rsid w:val="0080558A"/>
    <w:rsid w:val="00812AC0"/>
    <w:rsid w:val="00814325"/>
    <w:rsid w:val="008167FD"/>
    <w:rsid w:val="008210C8"/>
    <w:rsid w:val="008238D0"/>
    <w:rsid w:val="00823A92"/>
    <w:rsid w:val="00824B10"/>
    <w:rsid w:val="00830867"/>
    <w:rsid w:val="00832FD1"/>
    <w:rsid w:val="00833021"/>
    <w:rsid w:val="00834DAF"/>
    <w:rsid w:val="00836F5A"/>
    <w:rsid w:val="00837FB8"/>
    <w:rsid w:val="008409C0"/>
    <w:rsid w:val="00840AE9"/>
    <w:rsid w:val="00842CFC"/>
    <w:rsid w:val="00846057"/>
    <w:rsid w:val="00846395"/>
    <w:rsid w:val="00846EEC"/>
    <w:rsid w:val="0084782A"/>
    <w:rsid w:val="00850765"/>
    <w:rsid w:val="008507F8"/>
    <w:rsid w:val="00862C29"/>
    <w:rsid w:val="0086550D"/>
    <w:rsid w:val="008658BF"/>
    <w:rsid w:val="00884737"/>
    <w:rsid w:val="00884BC0"/>
    <w:rsid w:val="0089187A"/>
    <w:rsid w:val="008A10D0"/>
    <w:rsid w:val="008A359F"/>
    <w:rsid w:val="008A3D7B"/>
    <w:rsid w:val="008A4652"/>
    <w:rsid w:val="008A53E1"/>
    <w:rsid w:val="008B0186"/>
    <w:rsid w:val="008B1AE5"/>
    <w:rsid w:val="008B42AC"/>
    <w:rsid w:val="008B4388"/>
    <w:rsid w:val="008C042D"/>
    <w:rsid w:val="008C1C8C"/>
    <w:rsid w:val="008C25AF"/>
    <w:rsid w:val="008C5D64"/>
    <w:rsid w:val="008C6A07"/>
    <w:rsid w:val="008D0884"/>
    <w:rsid w:val="008D1A6B"/>
    <w:rsid w:val="008D31BF"/>
    <w:rsid w:val="008D54F1"/>
    <w:rsid w:val="008E0AB4"/>
    <w:rsid w:val="008E2625"/>
    <w:rsid w:val="008E57AD"/>
    <w:rsid w:val="008E5AF9"/>
    <w:rsid w:val="008E78BD"/>
    <w:rsid w:val="008F1FC8"/>
    <w:rsid w:val="008F2445"/>
    <w:rsid w:val="008F4C52"/>
    <w:rsid w:val="008F61B0"/>
    <w:rsid w:val="0090176E"/>
    <w:rsid w:val="00903812"/>
    <w:rsid w:val="00905D13"/>
    <w:rsid w:val="00906A71"/>
    <w:rsid w:val="009102F5"/>
    <w:rsid w:val="0091237D"/>
    <w:rsid w:val="00914491"/>
    <w:rsid w:val="0092021A"/>
    <w:rsid w:val="009214AF"/>
    <w:rsid w:val="0092555E"/>
    <w:rsid w:val="0092644C"/>
    <w:rsid w:val="00930B2D"/>
    <w:rsid w:val="00936456"/>
    <w:rsid w:val="0093679D"/>
    <w:rsid w:val="00937BED"/>
    <w:rsid w:val="00942DD0"/>
    <w:rsid w:val="009469BB"/>
    <w:rsid w:val="009473BE"/>
    <w:rsid w:val="00947857"/>
    <w:rsid w:val="0095051E"/>
    <w:rsid w:val="00952385"/>
    <w:rsid w:val="009526D3"/>
    <w:rsid w:val="0095503D"/>
    <w:rsid w:val="00956411"/>
    <w:rsid w:val="009567B2"/>
    <w:rsid w:val="009567C5"/>
    <w:rsid w:val="009621E0"/>
    <w:rsid w:val="009678B5"/>
    <w:rsid w:val="009728C7"/>
    <w:rsid w:val="009732E9"/>
    <w:rsid w:val="00974379"/>
    <w:rsid w:val="009775EF"/>
    <w:rsid w:val="00977692"/>
    <w:rsid w:val="009807FA"/>
    <w:rsid w:val="00983A34"/>
    <w:rsid w:val="009843B6"/>
    <w:rsid w:val="0098444A"/>
    <w:rsid w:val="00985524"/>
    <w:rsid w:val="00987580"/>
    <w:rsid w:val="00992536"/>
    <w:rsid w:val="00996CC5"/>
    <w:rsid w:val="00997DCB"/>
    <w:rsid w:val="009A042A"/>
    <w:rsid w:val="009A3A5D"/>
    <w:rsid w:val="009A4F8E"/>
    <w:rsid w:val="009B1AFF"/>
    <w:rsid w:val="009B4696"/>
    <w:rsid w:val="009B5E6B"/>
    <w:rsid w:val="009B6E01"/>
    <w:rsid w:val="009B789A"/>
    <w:rsid w:val="009C03A0"/>
    <w:rsid w:val="009C2AB3"/>
    <w:rsid w:val="009C3AE5"/>
    <w:rsid w:val="009C3CD2"/>
    <w:rsid w:val="009C542E"/>
    <w:rsid w:val="009D4262"/>
    <w:rsid w:val="009D54D6"/>
    <w:rsid w:val="009D71BB"/>
    <w:rsid w:val="009D783A"/>
    <w:rsid w:val="009E7D8C"/>
    <w:rsid w:val="009F115A"/>
    <w:rsid w:val="009F326A"/>
    <w:rsid w:val="009F4FBD"/>
    <w:rsid w:val="009F5F5C"/>
    <w:rsid w:val="009F701F"/>
    <w:rsid w:val="009F74E0"/>
    <w:rsid w:val="00A0264F"/>
    <w:rsid w:val="00A03352"/>
    <w:rsid w:val="00A0373E"/>
    <w:rsid w:val="00A06438"/>
    <w:rsid w:val="00A06A5F"/>
    <w:rsid w:val="00A10373"/>
    <w:rsid w:val="00A11DE2"/>
    <w:rsid w:val="00A1435C"/>
    <w:rsid w:val="00A160B3"/>
    <w:rsid w:val="00A16DD0"/>
    <w:rsid w:val="00A2125C"/>
    <w:rsid w:val="00A21E21"/>
    <w:rsid w:val="00A21E9E"/>
    <w:rsid w:val="00A300A0"/>
    <w:rsid w:val="00A32E7B"/>
    <w:rsid w:val="00A33902"/>
    <w:rsid w:val="00A34842"/>
    <w:rsid w:val="00A41A0D"/>
    <w:rsid w:val="00A424B1"/>
    <w:rsid w:val="00A479C5"/>
    <w:rsid w:val="00A531BB"/>
    <w:rsid w:val="00A53B66"/>
    <w:rsid w:val="00A6757F"/>
    <w:rsid w:val="00A77571"/>
    <w:rsid w:val="00A77A39"/>
    <w:rsid w:val="00A8249E"/>
    <w:rsid w:val="00A82AFD"/>
    <w:rsid w:val="00A82B61"/>
    <w:rsid w:val="00A82E7E"/>
    <w:rsid w:val="00A85173"/>
    <w:rsid w:val="00A85F23"/>
    <w:rsid w:val="00A8726F"/>
    <w:rsid w:val="00A9684B"/>
    <w:rsid w:val="00AA0194"/>
    <w:rsid w:val="00AA0A98"/>
    <w:rsid w:val="00AA563D"/>
    <w:rsid w:val="00AB0DD9"/>
    <w:rsid w:val="00AB28EC"/>
    <w:rsid w:val="00AB29DB"/>
    <w:rsid w:val="00AB3C64"/>
    <w:rsid w:val="00AB58B3"/>
    <w:rsid w:val="00AB6904"/>
    <w:rsid w:val="00AC062C"/>
    <w:rsid w:val="00AC37A2"/>
    <w:rsid w:val="00AC55EA"/>
    <w:rsid w:val="00AC7BC3"/>
    <w:rsid w:val="00AD0C12"/>
    <w:rsid w:val="00AE1A9D"/>
    <w:rsid w:val="00AE1E94"/>
    <w:rsid w:val="00AE31C6"/>
    <w:rsid w:val="00AE3FC3"/>
    <w:rsid w:val="00AE43A7"/>
    <w:rsid w:val="00AF1493"/>
    <w:rsid w:val="00AF2DD3"/>
    <w:rsid w:val="00AF73AD"/>
    <w:rsid w:val="00B00240"/>
    <w:rsid w:val="00B045C8"/>
    <w:rsid w:val="00B10242"/>
    <w:rsid w:val="00B10706"/>
    <w:rsid w:val="00B1072A"/>
    <w:rsid w:val="00B143EB"/>
    <w:rsid w:val="00B1484D"/>
    <w:rsid w:val="00B17266"/>
    <w:rsid w:val="00B2022E"/>
    <w:rsid w:val="00B23A2B"/>
    <w:rsid w:val="00B24698"/>
    <w:rsid w:val="00B275D6"/>
    <w:rsid w:val="00B3115A"/>
    <w:rsid w:val="00B34526"/>
    <w:rsid w:val="00B347CC"/>
    <w:rsid w:val="00B50FF0"/>
    <w:rsid w:val="00B52899"/>
    <w:rsid w:val="00B66184"/>
    <w:rsid w:val="00B71079"/>
    <w:rsid w:val="00B718D6"/>
    <w:rsid w:val="00B72BD1"/>
    <w:rsid w:val="00B72D91"/>
    <w:rsid w:val="00B748E3"/>
    <w:rsid w:val="00B769CA"/>
    <w:rsid w:val="00B775EB"/>
    <w:rsid w:val="00B81382"/>
    <w:rsid w:val="00B82BF7"/>
    <w:rsid w:val="00B91E90"/>
    <w:rsid w:val="00B9445A"/>
    <w:rsid w:val="00B9451D"/>
    <w:rsid w:val="00B96810"/>
    <w:rsid w:val="00BA3182"/>
    <w:rsid w:val="00BA6B9B"/>
    <w:rsid w:val="00BB08D3"/>
    <w:rsid w:val="00BB2577"/>
    <w:rsid w:val="00BB5701"/>
    <w:rsid w:val="00BC0358"/>
    <w:rsid w:val="00BC3C7E"/>
    <w:rsid w:val="00BC4E62"/>
    <w:rsid w:val="00BD0A4D"/>
    <w:rsid w:val="00BD586B"/>
    <w:rsid w:val="00BE316B"/>
    <w:rsid w:val="00BE4952"/>
    <w:rsid w:val="00BE5CFD"/>
    <w:rsid w:val="00BE766B"/>
    <w:rsid w:val="00BF06CF"/>
    <w:rsid w:val="00BF099B"/>
    <w:rsid w:val="00BF3B5D"/>
    <w:rsid w:val="00BF7C77"/>
    <w:rsid w:val="00C04602"/>
    <w:rsid w:val="00C062CE"/>
    <w:rsid w:val="00C0743D"/>
    <w:rsid w:val="00C07B38"/>
    <w:rsid w:val="00C21443"/>
    <w:rsid w:val="00C248A0"/>
    <w:rsid w:val="00C265B6"/>
    <w:rsid w:val="00C35A47"/>
    <w:rsid w:val="00C35EF1"/>
    <w:rsid w:val="00C400B8"/>
    <w:rsid w:val="00C416C2"/>
    <w:rsid w:val="00C41C1D"/>
    <w:rsid w:val="00C5191C"/>
    <w:rsid w:val="00C51FAB"/>
    <w:rsid w:val="00C5333F"/>
    <w:rsid w:val="00C56300"/>
    <w:rsid w:val="00C57AF2"/>
    <w:rsid w:val="00C61777"/>
    <w:rsid w:val="00C65E91"/>
    <w:rsid w:val="00C66DEB"/>
    <w:rsid w:val="00C738CB"/>
    <w:rsid w:val="00C73B16"/>
    <w:rsid w:val="00C74587"/>
    <w:rsid w:val="00C74860"/>
    <w:rsid w:val="00C75561"/>
    <w:rsid w:val="00C8245A"/>
    <w:rsid w:val="00C833DA"/>
    <w:rsid w:val="00C84740"/>
    <w:rsid w:val="00C87F0F"/>
    <w:rsid w:val="00C913DB"/>
    <w:rsid w:val="00C951B9"/>
    <w:rsid w:val="00C95B80"/>
    <w:rsid w:val="00C962E1"/>
    <w:rsid w:val="00CA09B8"/>
    <w:rsid w:val="00CA1A8C"/>
    <w:rsid w:val="00CA2BAB"/>
    <w:rsid w:val="00CA43E2"/>
    <w:rsid w:val="00CB173E"/>
    <w:rsid w:val="00CB1BE8"/>
    <w:rsid w:val="00CB62A2"/>
    <w:rsid w:val="00CB72BB"/>
    <w:rsid w:val="00CC0E8C"/>
    <w:rsid w:val="00CC1A09"/>
    <w:rsid w:val="00CC3151"/>
    <w:rsid w:val="00CD6CAA"/>
    <w:rsid w:val="00CE07D0"/>
    <w:rsid w:val="00CE21D6"/>
    <w:rsid w:val="00CE2573"/>
    <w:rsid w:val="00CF2834"/>
    <w:rsid w:val="00CF7D80"/>
    <w:rsid w:val="00D006BA"/>
    <w:rsid w:val="00D027B6"/>
    <w:rsid w:val="00D0616B"/>
    <w:rsid w:val="00D14742"/>
    <w:rsid w:val="00D171A3"/>
    <w:rsid w:val="00D20207"/>
    <w:rsid w:val="00D22788"/>
    <w:rsid w:val="00D25B9B"/>
    <w:rsid w:val="00D30674"/>
    <w:rsid w:val="00D30AFA"/>
    <w:rsid w:val="00D32391"/>
    <w:rsid w:val="00D338E9"/>
    <w:rsid w:val="00D33A72"/>
    <w:rsid w:val="00D34B30"/>
    <w:rsid w:val="00D41AF9"/>
    <w:rsid w:val="00D42757"/>
    <w:rsid w:val="00D52C23"/>
    <w:rsid w:val="00D64550"/>
    <w:rsid w:val="00D65549"/>
    <w:rsid w:val="00D75981"/>
    <w:rsid w:val="00D760A8"/>
    <w:rsid w:val="00D766A5"/>
    <w:rsid w:val="00D82B55"/>
    <w:rsid w:val="00D86810"/>
    <w:rsid w:val="00D87151"/>
    <w:rsid w:val="00D87699"/>
    <w:rsid w:val="00D95B08"/>
    <w:rsid w:val="00DA343D"/>
    <w:rsid w:val="00DA4ADA"/>
    <w:rsid w:val="00DA6077"/>
    <w:rsid w:val="00DA6C8B"/>
    <w:rsid w:val="00DB0F5A"/>
    <w:rsid w:val="00DB37CE"/>
    <w:rsid w:val="00DB67AD"/>
    <w:rsid w:val="00DC0A92"/>
    <w:rsid w:val="00DC0FF8"/>
    <w:rsid w:val="00DC1750"/>
    <w:rsid w:val="00DC1895"/>
    <w:rsid w:val="00DC50ED"/>
    <w:rsid w:val="00DC6831"/>
    <w:rsid w:val="00DD109E"/>
    <w:rsid w:val="00DD36A6"/>
    <w:rsid w:val="00DD399F"/>
    <w:rsid w:val="00DE0279"/>
    <w:rsid w:val="00DE7191"/>
    <w:rsid w:val="00DE7820"/>
    <w:rsid w:val="00DF3299"/>
    <w:rsid w:val="00E023CA"/>
    <w:rsid w:val="00E032ED"/>
    <w:rsid w:val="00E03C1C"/>
    <w:rsid w:val="00E07EB6"/>
    <w:rsid w:val="00E1237E"/>
    <w:rsid w:val="00E127D5"/>
    <w:rsid w:val="00E12F20"/>
    <w:rsid w:val="00E1595E"/>
    <w:rsid w:val="00E1615F"/>
    <w:rsid w:val="00E24730"/>
    <w:rsid w:val="00E27AE6"/>
    <w:rsid w:val="00E33E63"/>
    <w:rsid w:val="00E368BC"/>
    <w:rsid w:val="00E40D7F"/>
    <w:rsid w:val="00E4140F"/>
    <w:rsid w:val="00E510D9"/>
    <w:rsid w:val="00E5110C"/>
    <w:rsid w:val="00E531F3"/>
    <w:rsid w:val="00E53A21"/>
    <w:rsid w:val="00E544C1"/>
    <w:rsid w:val="00E572B5"/>
    <w:rsid w:val="00E620AA"/>
    <w:rsid w:val="00E62E58"/>
    <w:rsid w:val="00E70190"/>
    <w:rsid w:val="00E70E0F"/>
    <w:rsid w:val="00E75B43"/>
    <w:rsid w:val="00E803F2"/>
    <w:rsid w:val="00E8429E"/>
    <w:rsid w:val="00E8499A"/>
    <w:rsid w:val="00E850E9"/>
    <w:rsid w:val="00E8545B"/>
    <w:rsid w:val="00E858F2"/>
    <w:rsid w:val="00E90AA8"/>
    <w:rsid w:val="00E90C7B"/>
    <w:rsid w:val="00E93295"/>
    <w:rsid w:val="00E95583"/>
    <w:rsid w:val="00E97DFB"/>
    <w:rsid w:val="00EA2A6F"/>
    <w:rsid w:val="00EA652D"/>
    <w:rsid w:val="00EA6EDD"/>
    <w:rsid w:val="00EA75F2"/>
    <w:rsid w:val="00EB40C8"/>
    <w:rsid w:val="00EB5B11"/>
    <w:rsid w:val="00EC0253"/>
    <w:rsid w:val="00EC2C21"/>
    <w:rsid w:val="00EC2E55"/>
    <w:rsid w:val="00EC5264"/>
    <w:rsid w:val="00EC5487"/>
    <w:rsid w:val="00ED2E94"/>
    <w:rsid w:val="00ED5CA8"/>
    <w:rsid w:val="00EE2920"/>
    <w:rsid w:val="00EE5765"/>
    <w:rsid w:val="00EE693B"/>
    <w:rsid w:val="00EE7457"/>
    <w:rsid w:val="00EF066A"/>
    <w:rsid w:val="00EF689C"/>
    <w:rsid w:val="00EF6CA2"/>
    <w:rsid w:val="00F00311"/>
    <w:rsid w:val="00F021A4"/>
    <w:rsid w:val="00F04666"/>
    <w:rsid w:val="00F05CF0"/>
    <w:rsid w:val="00F074F3"/>
    <w:rsid w:val="00F07A8C"/>
    <w:rsid w:val="00F11616"/>
    <w:rsid w:val="00F11AAB"/>
    <w:rsid w:val="00F13C54"/>
    <w:rsid w:val="00F16B4C"/>
    <w:rsid w:val="00F17056"/>
    <w:rsid w:val="00F225A8"/>
    <w:rsid w:val="00F23DC1"/>
    <w:rsid w:val="00F44298"/>
    <w:rsid w:val="00F47ADD"/>
    <w:rsid w:val="00F52A4C"/>
    <w:rsid w:val="00F5685D"/>
    <w:rsid w:val="00F647B6"/>
    <w:rsid w:val="00F65184"/>
    <w:rsid w:val="00F6645E"/>
    <w:rsid w:val="00F67FD1"/>
    <w:rsid w:val="00F71AD3"/>
    <w:rsid w:val="00F72032"/>
    <w:rsid w:val="00F72A3A"/>
    <w:rsid w:val="00F7305D"/>
    <w:rsid w:val="00F81277"/>
    <w:rsid w:val="00F83F48"/>
    <w:rsid w:val="00F85180"/>
    <w:rsid w:val="00F87A0C"/>
    <w:rsid w:val="00F91F24"/>
    <w:rsid w:val="00F92980"/>
    <w:rsid w:val="00F939BA"/>
    <w:rsid w:val="00F93DC2"/>
    <w:rsid w:val="00F967CB"/>
    <w:rsid w:val="00FA0BDC"/>
    <w:rsid w:val="00FA19A8"/>
    <w:rsid w:val="00FA497F"/>
    <w:rsid w:val="00FB21C2"/>
    <w:rsid w:val="00FB251C"/>
    <w:rsid w:val="00FB4754"/>
    <w:rsid w:val="00FB7E61"/>
    <w:rsid w:val="00FC192F"/>
    <w:rsid w:val="00FE63AC"/>
    <w:rsid w:val="00FE7BE7"/>
    <w:rsid w:val="00FF385D"/>
    <w:rsid w:val="00FF4FDE"/>
    <w:rsid w:val="00FF6F84"/>
    <w:rsid w:val="00FF72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B3ABF"/>
  <w15:chartTrackingRefBased/>
  <w15:docId w15:val="{4E9CD898-41F6-4B1A-91D0-F9EE960F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115A"/>
  </w:style>
  <w:style w:type="paragraph" w:styleId="Ttulo2">
    <w:name w:val="heading 2"/>
    <w:basedOn w:val="Normal"/>
    <w:next w:val="Normal"/>
    <w:link w:val="Ttulo2Char"/>
    <w:uiPriority w:val="9"/>
    <w:unhideWhenUsed/>
    <w:qFormat/>
    <w:rsid w:val="009F115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link w:val="Ttulo2"/>
    <w:uiPriority w:val="9"/>
    <w:rsid w:val="009F115A"/>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5B65D3"/>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notaderodap">
    <w:name w:val="footnote text"/>
    <w:basedOn w:val="Normal"/>
    <w:link w:val="TextodenotaderodapChar"/>
    <w:unhideWhenUsed/>
    <w:rsid w:val="005B65D3"/>
    <w:pPr>
      <w:spacing w:after="0" w:line="240" w:lineRule="auto"/>
    </w:pPr>
    <w:rPr>
      <w:sz w:val="20"/>
      <w:szCs w:val="20"/>
    </w:rPr>
  </w:style>
  <w:style w:type="character" w:customStyle="1" w:styleId="TextodenotaderodapChar">
    <w:name w:val="Texto de nota de rodapé Char"/>
    <w:basedOn w:val="Fontepargpadro"/>
    <w:link w:val="Textodenotaderodap"/>
    <w:rsid w:val="005B65D3"/>
    <w:rPr>
      <w:sz w:val="20"/>
      <w:szCs w:val="20"/>
    </w:rPr>
  </w:style>
  <w:style w:type="character" w:styleId="Refdenotaderodap">
    <w:name w:val="footnote reference"/>
    <w:basedOn w:val="Fontepargpadro"/>
    <w:semiHidden/>
    <w:unhideWhenUsed/>
    <w:rsid w:val="005B65D3"/>
    <w:rPr>
      <w:vertAlign w:val="superscript"/>
    </w:rPr>
  </w:style>
  <w:style w:type="paragraph" w:customStyle="1" w:styleId="textomiolo0">
    <w:name w:val="textomiolo0"/>
    <w:basedOn w:val="Normal"/>
    <w:rsid w:val="005B65D3"/>
    <w:pPr>
      <w:spacing w:before="100" w:beforeAutospacing="1" w:after="100" w:afterAutospacing="1" w:line="240" w:lineRule="auto"/>
    </w:pPr>
    <w:rPr>
      <w:rFonts w:ascii="Times New Roman" w:eastAsiaTheme="minorEastAsia" w:hAnsi="Times New Roman" w:cs="Times New Roman"/>
      <w:sz w:val="24"/>
      <w:szCs w:val="24"/>
      <w:lang w:eastAsia="pt-BR"/>
    </w:rPr>
  </w:style>
  <w:style w:type="character" w:customStyle="1" w:styleId="indicador-unidade">
    <w:name w:val="indicador-unidade"/>
    <w:basedOn w:val="Fontepargpadro"/>
    <w:rsid w:val="005B65D3"/>
  </w:style>
  <w:style w:type="paragraph" w:styleId="Legenda">
    <w:name w:val="caption"/>
    <w:basedOn w:val="Normal"/>
    <w:next w:val="Normal"/>
    <w:uiPriority w:val="35"/>
    <w:unhideWhenUsed/>
    <w:qFormat/>
    <w:rsid w:val="00145E92"/>
    <w:pPr>
      <w:spacing w:after="200" w:line="240" w:lineRule="auto"/>
    </w:pPr>
    <w:rPr>
      <w:i/>
      <w:iCs/>
      <w:color w:val="44546A" w:themeColor="text2"/>
      <w:sz w:val="18"/>
      <w:szCs w:val="18"/>
    </w:rPr>
  </w:style>
  <w:style w:type="paragraph" w:styleId="Corpodetexto">
    <w:name w:val="Body Text"/>
    <w:basedOn w:val="Normal"/>
    <w:link w:val="CorpodetextoChar"/>
    <w:uiPriority w:val="1"/>
    <w:qFormat/>
    <w:rsid w:val="00DD399F"/>
    <w:pPr>
      <w:widowControl w:val="0"/>
      <w:autoSpaceDE w:val="0"/>
      <w:autoSpaceDN w:val="0"/>
      <w:spacing w:after="0" w:line="240" w:lineRule="auto"/>
      <w:ind w:left="102" w:firstLine="707"/>
      <w:jc w:val="both"/>
    </w:pPr>
    <w:rPr>
      <w:rFonts w:ascii="Arial" w:eastAsia="Arial" w:hAnsi="Arial" w:cs="Arial"/>
      <w:sz w:val="24"/>
      <w:szCs w:val="24"/>
      <w:lang w:val="pt-PT"/>
    </w:rPr>
  </w:style>
  <w:style w:type="character" w:customStyle="1" w:styleId="CorpodetextoChar">
    <w:name w:val="Corpo de texto Char"/>
    <w:basedOn w:val="Fontepargpadro"/>
    <w:link w:val="Corpodetexto"/>
    <w:uiPriority w:val="1"/>
    <w:rsid w:val="00DD399F"/>
    <w:rPr>
      <w:rFonts w:ascii="Arial" w:eastAsia="Arial" w:hAnsi="Arial" w:cs="Arial"/>
      <w:sz w:val="24"/>
      <w:szCs w:val="24"/>
      <w:lang w:val="pt-PT"/>
    </w:rPr>
  </w:style>
  <w:style w:type="paragraph" w:styleId="Recuodecorpodetexto">
    <w:name w:val="Body Text Indent"/>
    <w:basedOn w:val="Normal"/>
    <w:link w:val="RecuodecorpodetextoChar"/>
    <w:uiPriority w:val="99"/>
    <w:unhideWhenUsed/>
    <w:rsid w:val="00F16B4C"/>
    <w:pPr>
      <w:widowControl w:val="0"/>
      <w:autoSpaceDE w:val="0"/>
      <w:autoSpaceDN w:val="0"/>
      <w:spacing w:after="120" w:line="240" w:lineRule="auto"/>
      <w:ind w:left="283"/>
    </w:pPr>
    <w:rPr>
      <w:rFonts w:ascii="Times New Roman" w:eastAsia="Times New Roman" w:hAnsi="Times New Roman" w:cs="Times New Roman"/>
      <w:lang w:val="pt-PT"/>
    </w:rPr>
  </w:style>
  <w:style w:type="character" w:customStyle="1" w:styleId="RecuodecorpodetextoChar">
    <w:name w:val="Recuo de corpo de texto Char"/>
    <w:basedOn w:val="Fontepargpadro"/>
    <w:link w:val="Recuodecorpodetexto"/>
    <w:uiPriority w:val="99"/>
    <w:rsid w:val="00F16B4C"/>
    <w:rPr>
      <w:rFonts w:ascii="Times New Roman" w:eastAsia="Times New Roman" w:hAnsi="Times New Roman" w:cs="Times New Roman"/>
      <w:lang w:val="pt-PT"/>
    </w:rPr>
  </w:style>
  <w:style w:type="paragraph" w:styleId="Cabealho">
    <w:name w:val="header"/>
    <w:basedOn w:val="Normal"/>
    <w:link w:val="CabealhoChar"/>
    <w:uiPriority w:val="99"/>
    <w:unhideWhenUsed/>
    <w:rsid w:val="005B54F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B54FA"/>
  </w:style>
  <w:style w:type="paragraph" w:styleId="Rodap">
    <w:name w:val="footer"/>
    <w:basedOn w:val="Normal"/>
    <w:link w:val="RodapChar"/>
    <w:uiPriority w:val="99"/>
    <w:unhideWhenUsed/>
    <w:rsid w:val="005B54FA"/>
    <w:pPr>
      <w:tabs>
        <w:tab w:val="center" w:pos="4252"/>
        <w:tab w:val="right" w:pos="8504"/>
      </w:tabs>
      <w:spacing w:after="0" w:line="240" w:lineRule="auto"/>
    </w:pPr>
  </w:style>
  <w:style w:type="character" w:customStyle="1" w:styleId="RodapChar">
    <w:name w:val="Rodapé Char"/>
    <w:basedOn w:val="Fontepargpadro"/>
    <w:link w:val="Rodap"/>
    <w:uiPriority w:val="99"/>
    <w:rsid w:val="005B54FA"/>
  </w:style>
  <w:style w:type="character" w:styleId="Hyperlink">
    <w:name w:val="Hyperlink"/>
    <w:basedOn w:val="Fontepargpadro"/>
    <w:uiPriority w:val="99"/>
    <w:unhideWhenUsed/>
    <w:rsid w:val="00905D13"/>
    <w:rPr>
      <w:color w:val="0563C1" w:themeColor="hyperlink"/>
      <w:u w:val="single"/>
    </w:rPr>
  </w:style>
  <w:style w:type="character" w:customStyle="1" w:styleId="MenoPendente1">
    <w:name w:val="Menção Pendente1"/>
    <w:basedOn w:val="Fontepargpadro"/>
    <w:uiPriority w:val="99"/>
    <w:semiHidden/>
    <w:unhideWhenUsed/>
    <w:rsid w:val="00985524"/>
    <w:rPr>
      <w:color w:val="605E5C"/>
      <w:shd w:val="clear" w:color="auto" w:fill="E1DFDD"/>
    </w:rPr>
  </w:style>
  <w:style w:type="paragraph" w:styleId="Reviso">
    <w:name w:val="Revision"/>
    <w:hidden/>
    <w:uiPriority w:val="99"/>
    <w:semiHidden/>
    <w:rsid w:val="00B9451D"/>
    <w:pPr>
      <w:spacing w:after="0" w:line="240" w:lineRule="auto"/>
    </w:pPr>
  </w:style>
  <w:style w:type="paragraph" w:styleId="PargrafodaLista">
    <w:name w:val="List Paragraph"/>
    <w:basedOn w:val="Normal"/>
    <w:uiPriority w:val="34"/>
    <w:qFormat/>
    <w:rsid w:val="004E394A"/>
    <w:pPr>
      <w:ind w:left="720"/>
      <w:contextualSpacing/>
    </w:pPr>
  </w:style>
  <w:style w:type="character" w:styleId="MenoPendente">
    <w:name w:val="Unresolved Mention"/>
    <w:basedOn w:val="Fontepargpadro"/>
    <w:uiPriority w:val="99"/>
    <w:semiHidden/>
    <w:unhideWhenUsed/>
    <w:rsid w:val="00DA6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8952095">
      <w:bodyDiv w:val="1"/>
      <w:marLeft w:val="0"/>
      <w:marRight w:val="0"/>
      <w:marTop w:val="0"/>
      <w:marBottom w:val="0"/>
      <w:divBdr>
        <w:top w:val="none" w:sz="0" w:space="0" w:color="auto"/>
        <w:left w:val="none" w:sz="0" w:space="0" w:color="auto"/>
        <w:bottom w:val="none" w:sz="0" w:space="0" w:color="auto"/>
        <w:right w:val="none" w:sz="0" w:space="0" w:color="auto"/>
      </w:divBdr>
    </w:div>
    <w:div w:id="1048914457">
      <w:bodyDiv w:val="1"/>
      <w:marLeft w:val="0"/>
      <w:marRight w:val="0"/>
      <w:marTop w:val="0"/>
      <w:marBottom w:val="0"/>
      <w:divBdr>
        <w:top w:val="none" w:sz="0" w:space="0" w:color="auto"/>
        <w:left w:val="none" w:sz="0" w:space="0" w:color="auto"/>
        <w:bottom w:val="none" w:sz="0" w:space="0" w:color="auto"/>
        <w:right w:val="none" w:sz="0" w:space="0" w:color="auto"/>
      </w:divBdr>
    </w:div>
    <w:div w:id="117796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81F78E-2F4E-4076-98C4-D707695FDD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6175</Words>
  <Characters>33351</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u</dc:creator>
  <cp:keywords/>
  <dc:description/>
  <cp:lastModifiedBy>J u</cp:lastModifiedBy>
  <cp:revision>5</cp:revision>
  <dcterms:created xsi:type="dcterms:W3CDTF">2023-06-15T17:21:00Z</dcterms:created>
  <dcterms:modified xsi:type="dcterms:W3CDTF">2023-06-19T16:54:00Z</dcterms:modified>
</cp:coreProperties>
</file>